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4819"/>
        <w:gridCol w:w="4819"/>
      </w:tblGrid>
      <w:tr>
        <w:tc>
          <w:tcPr>
            <w:tcW w:type="dxa" w:w="4819"/>
          </w:tcPr>
          <w:p>
            <w:r>
              <w:rPr>
                <w:rFonts w:ascii="Segoe UI" w:hAnsi="Segoe UI"/>
                <w:b/>
              </w:rPr>
              <w:t>RÉPUBLIQUE DE GUINÉE</w:t>
            </w:r>
          </w:p>
          <w:p>
            <w:r>
              <w:rPr>
                <w:rFonts w:ascii="Segoe UI" w:hAnsi="Segoe UI"/>
                <w:b w:val="0"/>
                <w:sz w:val="17"/>
              </w:rPr>
              <w:t>Travail – Justice – Solidarité</w:t>
            </w:r>
          </w:p>
          <w:p>
            <w:r>
              <w:rPr>
                <w:rFonts w:ascii="Segoe UI" w:hAnsi="Segoe UI"/>
                <w:b w:val="0"/>
                <w:sz w:val="17"/>
              </w:rPr>
              <w:t>Ministère de l'Éducation Nationale et de l'Alphabétisation</w:t>
            </w:r>
          </w:p>
        </w:tc>
        <w:tc>
          <w:tcPr>
            <w:tcW w:type="dxa" w:w="4819"/>
          </w:tcPr>
          <w:p>
            <w:r>
              <w:rPr>
                <w:rFonts w:ascii="Segoe UI" w:hAnsi="Segoe UI"/>
                <w:b w:val="0"/>
              </w:rPr>
              <w:t>École : ………………………………………………</w:t>
            </w:r>
          </w:p>
          <w:p>
            <w:r>
              <w:rPr>
                <w:rFonts w:ascii="Segoe UI" w:hAnsi="Segoe UI"/>
                <w:b w:val="0"/>
              </w:rPr>
              <w:t>Enseignant(e) : …………………………………………</w:t>
            </w:r>
          </w:p>
          <w:p>
            <w:r>
              <w:rPr>
                <w:rFonts w:ascii="Segoe UI" w:hAnsi="Segoe UI"/>
                <w:b w:val="0"/>
              </w:rPr>
              <w:t>Date : ……… / ……… / 20………    Effectif : ………</w:t>
            </w:r>
          </w:p>
        </w:tc>
      </w:tr>
    </w:tbl>
    <w:p>
      <w:pPr>
        <w:jc w:val="center"/>
      </w:pPr>
      <w:r>
        <w:rPr>
          <w:rFonts w:ascii="Segoe UI" w:hAnsi="Segoe UI"/>
          <w:b/>
          <w:color w:val="1B5E20"/>
          <w:sz w:val="40"/>
        </w:rPr>
        <w:t>FICHE PÉDAGOGIQUE</w:t>
      </w:r>
    </w:p>
    <w:p>
      <w:pPr>
        <w:jc w:val="center"/>
      </w:pPr>
      <w:r>
        <w:rPr>
          <w:rFonts w:ascii="Segoe UI" w:hAnsi="Segoe UI"/>
          <w:b w:val="0"/>
          <w:color w:val="444444"/>
          <w:sz w:val="23"/>
        </w:rPr>
        <w:t>Éducation civique et morale  •  Classe de Cours Moyen 2</w:t>
      </w:r>
    </w:p>
    <w:p>
      <w:pPr>
        <w:jc w:val="center"/>
      </w:pPr>
      <w:r>
        <w:rPr>
          <w:rFonts w:ascii="Segoe UI" w:hAnsi="Segoe UI"/>
          <w:b/>
          <w:color w:val="B71C1C"/>
          <w:sz w:val="28"/>
        </w:rPr>
        <w:t>Hygiène des aliments</w:t>
      </w:r>
    </w:p>
    <w:p>
      <w:pPr>
        <w:pStyle w:val="Heading1"/>
      </w:pPr>
      <w:r>
        <w:rPr>
          <w:rFonts w:ascii="Segoe UI" w:hAnsi="Segoe UI"/>
          <w:b/>
          <w:color w:val="1B5E20"/>
          <w:sz w:val="25"/>
        </w:rPr>
        <w:t>1. IDENTIFICATION DE LA LEÇON</w:t>
      </w:r>
    </w:p>
    <w:tbl>
      <w:tblPr>
        <w:tblW w:type="auto" w:w="0"/>
        <w:jc w:val="center"/>
        <w:tblLook w:firstColumn="1" w:firstRow="1" w:lastColumn="0" w:lastRow="0" w:noHBand="0" w:noVBand="1" w:val="04A0"/>
        <w:tblBorders>
          <w:top w:val="single" w:sz="4" w:color="C8D6CB"/>
          <w:left w:val="single" w:sz="4" w:color="C8D6CB"/>
          <w:bottom w:val="single" w:sz="4" w:color="C8D6CB"/>
          <w:right w:val="single" w:sz="4" w:color="C8D6CB"/>
          <w:insideH w:val="single" w:sz="4" w:color="C8D6CB"/>
          <w:insideV w:val="single" w:sz="4" w:color="C8D6CB"/>
        </w:tblBorders>
      </w:tblPr>
      <w:tblGrid>
        <w:gridCol w:w="4819"/>
        <w:gridCol w:w="4819"/>
      </w:tblGrid>
      <w:tr>
        <w:tc>
          <w:tcPr>
            <w:tcW w:type="dxa" w:w="2835"/>
            <w:shd w:val="clear" w:color="auto" w:fill="E8F5E9"/>
          </w:tcPr>
          <w:p>
            <w:r>
              <w:rPr>
                <w:rFonts w:ascii="Segoe UI" w:hAnsi="Segoe UI"/>
                <w:b/>
              </w:rPr>
              <w:t>Discipline</w:t>
            </w:r>
          </w:p>
        </w:tc>
        <w:tc>
          <w:tcPr>
            <w:tcW w:type="dxa" w:w="6803"/>
          </w:tcPr>
          <w:p>
            <w:r>
              <w:rPr>
                <w:rFonts w:ascii="Segoe UI" w:hAnsi="Segoe UI"/>
                <w:b w:val="0"/>
              </w:rPr>
              <w:t>Éducation civique et morale</w:t>
            </w:r>
          </w:p>
        </w:tc>
      </w:tr>
      <w:tr>
        <w:tc>
          <w:tcPr>
            <w:tcW w:type="dxa" w:w="2835"/>
            <w:shd w:val="clear" w:color="auto" w:fill="E8F5E9"/>
          </w:tcPr>
          <w:p>
            <w:r>
              <w:rPr>
                <w:rFonts w:ascii="Segoe UI" w:hAnsi="Segoe UI"/>
                <w:b/>
              </w:rPr>
              <w:t>Rubrique</w:t>
            </w:r>
          </w:p>
        </w:tc>
        <w:tc>
          <w:tcPr>
            <w:tcW w:type="dxa" w:w="6803"/>
          </w:tcPr>
          <w:p>
            <w:r>
              <w:rPr>
                <w:rFonts w:ascii="Segoe UI" w:hAnsi="Segoe UI"/>
                <w:b w:val="0"/>
              </w:rPr>
              <w:t>Éducation civique et morale</w:t>
            </w:r>
          </w:p>
        </w:tc>
      </w:tr>
      <w:tr>
        <w:tc>
          <w:tcPr>
            <w:tcW w:type="dxa" w:w="2835"/>
            <w:shd w:val="clear" w:color="auto" w:fill="E8F5E9"/>
          </w:tcPr>
          <w:p>
            <w:r>
              <w:rPr>
                <w:rFonts w:ascii="Segoe UI" w:hAnsi="Segoe UI"/>
                <w:b/>
              </w:rPr>
              <w:t>Niveau</w:t>
            </w:r>
          </w:p>
        </w:tc>
        <w:tc>
          <w:tcPr>
            <w:tcW w:type="dxa" w:w="6803"/>
          </w:tcPr>
          <w:p>
            <w:r>
              <w:rPr>
                <w:rFonts w:ascii="Segoe UI" w:hAnsi="Segoe UI"/>
                <w:b w:val="0"/>
              </w:rPr>
              <w:t>Cours Moyen 2</w:t>
            </w:r>
          </w:p>
        </w:tc>
      </w:tr>
      <w:tr>
        <w:tc>
          <w:tcPr>
            <w:tcW w:type="dxa" w:w="2835"/>
            <w:shd w:val="clear" w:color="auto" w:fill="E8F5E9"/>
          </w:tcPr>
          <w:p>
            <w:r>
              <w:rPr>
                <w:rFonts w:ascii="Segoe UI" w:hAnsi="Segoe UI"/>
                <w:b/>
              </w:rPr>
              <w:t>Durée</w:t>
            </w:r>
          </w:p>
        </w:tc>
        <w:tc>
          <w:tcPr>
            <w:tcW w:type="dxa" w:w="6803"/>
          </w:tcPr>
          <w:p>
            <w:r>
              <w:rPr>
                <w:rFonts w:ascii="Segoe UI" w:hAnsi="Segoe UI"/>
                <w:b w:val="0"/>
              </w:rPr>
              <w:t>45 minutes</w:t>
            </w:r>
          </w:p>
        </w:tc>
      </w:tr>
      <w:tr>
        <w:tc>
          <w:tcPr>
            <w:tcW w:type="dxa" w:w="2835"/>
            <w:shd w:val="clear" w:color="auto" w:fill="E8F5E9"/>
          </w:tcPr>
          <w:p>
            <w:r>
              <w:rPr>
                <w:rFonts w:ascii="Segoe UI" w:hAnsi="Segoe UI"/>
                <w:b/>
              </w:rPr>
              <w:t>Compétence de base 5</w:t>
            </w:r>
          </w:p>
        </w:tc>
        <w:tc>
          <w:tcPr>
            <w:tcW w:type="dxa" w:w="6803"/>
          </w:tcPr>
          <w:p>
            <w:r>
              <w:rPr>
                <w:rFonts w:ascii="Segoe UI" w:hAnsi="Segoe UI"/>
                <w:b w:val="0"/>
              </w:rPr>
              <w:t>Identifier et respecter les règles d’hygiène de base en les appliquant au quotidien pour maintenir un environnement sain</w:t>
            </w:r>
          </w:p>
        </w:tc>
      </w:tr>
      <w:tr>
        <w:tc>
          <w:tcPr>
            <w:tcW w:type="dxa" w:w="2835"/>
            <w:shd w:val="clear" w:color="auto" w:fill="E8F5E9"/>
          </w:tcPr>
          <w:p>
            <w:r>
              <w:rPr>
                <w:rFonts w:ascii="Segoe UI" w:hAnsi="Segoe UI"/>
                <w:b/>
              </w:rPr>
              <w:t>Objectif du programme</w:t>
            </w:r>
          </w:p>
        </w:tc>
        <w:tc>
          <w:tcPr>
            <w:tcW w:type="dxa" w:w="6803"/>
          </w:tcPr>
          <w:p>
            <w:r>
              <w:rPr>
                <w:rFonts w:ascii="Segoe UI" w:hAnsi="Segoe UI"/>
                <w:b w:val="0"/>
              </w:rPr>
              <w:t>Mettre en pratique les règles élémentaires d’hygiène corporelle et alimentaire</w:t>
            </w:r>
          </w:p>
        </w:tc>
      </w:tr>
      <w:tr>
        <w:tc>
          <w:tcPr>
            <w:tcW w:type="dxa" w:w="2835"/>
            <w:shd w:val="clear" w:color="auto" w:fill="E8F5E9"/>
          </w:tcPr>
          <w:p>
            <w:r>
              <w:rPr>
                <w:rFonts w:ascii="Segoe UI" w:hAnsi="Segoe UI"/>
                <w:b/>
              </w:rPr>
              <w:t>Titre de la leçon</w:t>
            </w:r>
          </w:p>
        </w:tc>
        <w:tc>
          <w:tcPr>
            <w:tcW w:type="dxa" w:w="6803"/>
          </w:tcPr>
          <w:p>
            <w:r>
              <w:rPr>
                <w:rFonts w:ascii="Segoe UI" w:hAnsi="Segoe UI"/>
                <w:b w:val="0"/>
              </w:rPr>
              <w:t>Hygiène des aliments</w:t>
            </w:r>
          </w:p>
        </w:tc>
      </w:tr>
    </w:tbl>
    <w:p>
      <w:pPr>
        <w:pStyle w:val="Heading1"/>
      </w:pPr>
      <w:r>
        <w:rPr>
          <w:rFonts w:ascii="Segoe UI" w:hAnsi="Segoe UI"/>
          <w:b/>
          <w:color w:val="1B5E20"/>
          <w:sz w:val="25"/>
        </w:rPr>
        <w:t>2. OBJECTIFS D'APPRENTISSAGE</w:t>
      </w:r>
    </w:p>
    <w:p>
      <w:r>
        <w:t>À la fin de la séance, l'élève de Cours Moyen 2 doit être capable de :</w:t>
      </w:r>
    </w:p>
    <w:p>
      <w:pPr>
        <w:pStyle w:val="ListBullet"/>
      </w:pPr>
      <w:r>
        <w:rPr>
          <w:rFonts w:ascii="Segoe UI" w:hAnsi="Segoe UI"/>
          <w:b/>
        </w:rPr>
        <w:t>Lire l'étiquette d'un aliment emballé (nom, ingrédients, fabricant, conservation, date) et décider, à partir de la date du jour, si l'aliment peut être consommé.</w:t>
      </w:r>
    </w:p>
    <w:p>
      <w:pPr>
        <w:pStyle w:val="ListBullet"/>
      </w:pPr>
      <w:r>
        <w:rPr>
          <w:rFonts w:ascii="Segoe UI" w:hAnsi="Segoe UI"/>
          <w:b/>
        </w:rPr>
        <w:t>Reconnaître un aliment ou un emballage dangereux (date dépassée, boîte gonflée ou rouillée, emballage déchiré, moisissure, odeur anormale) et refuser de le consommer.</w:t>
      </w:r>
    </w:p>
    <w:p>
      <w:pPr>
        <w:pStyle w:val="ListBullet"/>
      </w:pPr>
      <w:r>
        <w:rPr>
          <w:rFonts w:ascii="Segoe UI" w:hAnsi="Segoe UI"/>
          <w:b/>
        </w:rPr>
        <w:t>Citer les principaux signes d'une intoxication alimentaire et indiquer la conduite à tenir : prévenir un adulte et aller vite au centre de santé, sans médicament au hasard.</w:t>
      </w:r>
    </w:p>
    <w:p>
      <w:pPr>
        <w:pStyle w:val="ListBullet"/>
      </w:pPr>
      <w:r>
        <w:rPr>
          <w:rFonts w:ascii="Segoe UI" w:hAnsi="Segoe UI"/>
          <w:b/>
        </w:rPr>
        <w:t>Appliquer les cinq règles des aliments sûrs pour analyser une situation de la vie courante et proposer des conseils adaptés.</w:t>
      </w:r>
    </w:p>
    <w:p>
      <w:pPr>
        <w:pStyle w:val="Heading1"/>
      </w:pPr>
      <w:r>
        <w:rPr>
          <w:rFonts w:ascii="Segoe UI" w:hAnsi="Segoe UI"/>
          <w:b/>
          <w:color w:val="1B5E20"/>
          <w:sz w:val="25"/>
        </w:rPr>
        <w:t>3. INDICATEURS D'ÉVALUATION</w:t>
      </w:r>
    </w:p>
    <w:tbl>
      <w:tblPr>
        <w:tblW w:type="auto" w:w="0"/>
        <w:jc w:val="center"/>
        <w:tblLook w:firstColumn="1" w:firstRow="1" w:lastColumn="0" w:lastRow="0" w:noHBand="0" w:noVBand="1" w:val="04A0"/>
        <w:tblBorders>
          <w:top w:val="single" w:sz="4" w:color="C8D6CB"/>
          <w:left w:val="single" w:sz="4" w:color="C8D6CB"/>
          <w:bottom w:val="single" w:sz="4" w:color="C8D6CB"/>
          <w:right w:val="single" w:sz="4" w:color="C8D6CB"/>
          <w:insideH w:val="single" w:sz="4" w:color="C8D6CB"/>
          <w:insideV w:val="single" w:sz="4" w:color="C8D6CB"/>
        </w:tblBorders>
      </w:tblPr>
      <w:tblGrid>
        <w:gridCol w:w="3213"/>
        <w:gridCol w:w="3213"/>
        <w:gridCol w:w="3213"/>
      </w:tblGrid>
      <w:tr>
        <w:tc>
          <w:tcPr>
            <w:tcW w:type="dxa" w:w="2381"/>
            <w:shd w:val="clear" w:color="auto" w:fill="1B5E20"/>
          </w:tcPr>
          <w:p>
            <w:r>
              <w:rPr>
                <w:rFonts w:ascii="Segoe UI" w:hAnsi="Segoe UI"/>
                <w:b/>
                <w:color w:val="FFFFFF"/>
              </w:rPr>
              <w:t>Objectif</w:t>
            </w:r>
          </w:p>
        </w:tc>
        <w:tc>
          <w:tcPr>
            <w:tcW w:type="dxa" w:w="4989"/>
            <w:shd w:val="clear" w:color="auto" w:fill="1B5E20"/>
          </w:tcPr>
          <w:p>
            <w:r>
              <w:rPr>
                <w:rFonts w:ascii="Segoe UI" w:hAnsi="Segoe UI"/>
                <w:b/>
                <w:color w:val="FFFFFF"/>
              </w:rPr>
              <w:t>L'objectif est atteint si l'élève…</w:t>
            </w:r>
          </w:p>
        </w:tc>
        <w:tc>
          <w:tcPr>
            <w:tcW w:type="dxa" w:w="2268"/>
            <w:shd w:val="clear" w:color="auto" w:fill="1B5E20"/>
          </w:tcPr>
          <w:p>
            <w:r>
              <w:rPr>
                <w:rFonts w:ascii="Segoe UI" w:hAnsi="Segoe UI"/>
                <w:b/>
                <w:color w:val="FFFFFF"/>
              </w:rPr>
              <w:t>Seuil de réussite</w:t>
            </w:r>
          </w:p>
        </w:tc>
      </w:tr>
      <w:tr>
        <w:tc>
          <w:tcPr>
            <w:tcW w:type="dxa" w:w="2381"/>
            <w:shd w:val="clear" w:color="auto" w:fill="F5F5F5"/>
          </w:tcPr>
          <w:p>
            <w:r>
              <w:rPr>
                <w:rFonts w:ascii="Segoe UI" w:hAnsi="Segoe UI"/>
                <w:b/>
              </w:rPr>
              <w:t>1. Lire une étiquette</w:t>
            </w:r>
          </w:p>
        </w:tc>
        <w:tc>
          <w:tcPr>
            <w:tcW w:type="dxa" w:w="4989"/>
          </w:tcPr>
          <w:p>
            <w:r>
              <w:rPr>
                <w:rFonts w:ascii="Segoe UI" w:hAnsi="Segoe UI"/>
                <w:b w:val="0"/>
              </w:rPr>
              <w:t>lit la date de chaque étiquette et décide juste si l'aliment peut être mangé (exercice 1)</w:t>
            </w:r>
          </w:p>
        </w:tc>
        <w:tc>
          <w:tcPr>
            <w:tcW w:type="dxa" w:w="2268"/>
          </w:tcPr>
          <w:p>
            <w:r>
              <w:rPr>
                <w:rFonts w:ascii="Segoe UI" w:hAnsi="Segoe UI"/>
                <w:b/>
              </w:rPr>
              <w:t>3 décisions sur 4</w:t>
            </w:r>
          </w:p>
        </w:tc>
      </w:tr>
      <w:tr>
        <w:tc>
          <w:tcPr>
            <w:tcW w:type="dxa" w:w="2381"/>
            <w:shd w:val="clear" w:color="auto" w:fill="F5F5F5"/>
          </w:tcPr>
          <w:p>
            <w:r>
              <w:rPr>
                <w:rFonts w:ascii="Segoe UI" w:hAnsi="Segoe UI"/>
                <w:b/>
              </w:rPr>
              <w:t>2. Reconnaître un aliment dangereux</w:t>
            </w:r>
          </w:p>
        </w:tc>
        <w:tc>
          <w:tcPr>
            <w:tcW w:type="dxa" w:w="4989"/>
          </w:tcPr>
          <w:p>
            <w:r>
              <w:rPr>
                <w:rFonts w:ascii="Segoe UI" w:hAnsi="Segoe UI"/>
                <w:b w:val="0"/>
              </w:rPr>
              <w:t>répond juste aux affirmations sur les aliments abîmés et l'intoxication (exercice 3)</w:t>
            </w:r>
          </w:p>
        </w:tc>
        <w:tc>
          <w:tcPr>
            <w:tcW w:type="dxa" w:w="2268"/>
          </w:tcPr>
          <w:p>
            <w:r>
              <w:rPr>
                <w:rFonts w:ascii="Segoe UI" w:hAnsi="Segoe UI"/>
                <w:b/>
              </w:rPr>
              <w:t>5 réponses sur 6</w:t>
            </w:r>
          </w:p>
        </w:tc>
      </w:tr>
      <w:tr>
        <w:tc>
          <w:tcPr>
            <w:tcW w:type="dxa" w:w="2381"/>
            <w:shd w:val="clear" w:color="auto" w:fill="F5F5F5"/>
          </w:tcPr>
          <w:p>
            <w:r>
              <w:rPr>
                <w:rFonts w:ascii="Segoe UI" w:hAnsi="Segoe UI"/>
                <w:b/>
              </w:rPr>
              <w:t>3. Réagir à une intoxication</w:t>
            </w:r>
          </w:p>
        </w:tc>
        <w:tc>
          <w:tcPr>
            <w:tcW w:type="dxa" w:w="4989"/>
          </w:tcPr>
          <w:p>
            <w:r>
              <w:rPr>
                <w:rFonts w:ascii="Segoe UI" w:hAnsi="Segoe UI"/>
                <w:b w:val="0"/>
              </w:rPr>
              <w:t>cite trois signes d'intoxication et la bonne conduite à tenir (exercice 4, partie b)</w:t>
            </w:r>
          </w:p>
        </w:tc>
        <w:tc>
          <w:tcPr>
            <w:tcW w:type="dxa" w:w="2268"/>
          </w:tcPr>
          <w:p>
            <w:r>
              <w:rPr>
                <w:rFonts w:ascii="Segoe UI" w:hAnsi="Segoe UI"/>
                <w:b/>
              </w:rPr>
              <w:t>3 signes et 1 conduite juste</w:t>
            </w:r>
          </w:p>
        </w:tc>
      </w:tr>
      <w:tr>
        <w:tc>
          <w:tcPr>
            <w:tcW w:type="dxa" w:w="2381"/>
            <w:shd w:val="clear" w:color="auto" w:fill="F5F5F5"/>
          </w:tcPr>
          <w:p>
            <w:r>
              <w:rPr>
                <w:rFonts w:ascii="Segoe UI" w:hAnsi="Segoe UI"/>
                <w:b/>
              </w:rPr>
              <w:t>4. Appliquer les cinq règles</w:t>
            </w:r>
          </w:p>
        </w:tc>
        <w:tc>
          <w:tcPr>
            <w:tcW w:type="dxa" w:w="4989"/>
          </w:tcPr>
          <w:p>
            <w:r>
              <w:rPr>
                <w:rFonts w:ascii="Segoe UI" w:hAnsi="Segoe UI"/>
                <w:b w:val="0"/>
              </w:rPr>
              <w:t>associe chaque situation à la règle des aliments sûrs qu'elle respecte ou qu'elle oublie (exercice 2)</w:t>
            </w:r>
          </w:p>
        </w:tc>
        <w:tc>
          <w:tcPr>
            <w:tcW w:type="dxa" w:w="2268"/>
          </w:tcPr>
          <w:p>
            <w:r>
              <w:rPr>
                <w:rFonts w:ascii="Segoe UI" w:hAnsi="Segoe UI"/>
                <w:b/>
              </w:rPr>
              <w:t>4 associations sur 5</w:t>
            </w:r>
          </w:p>
        </w:tc>
      </w:tr>
    </w:tbl>
    <w:p>
      <w:pPr>
        <w:pStyle w:val="Heading1"/>
      </w:pPr>
      <w:r>
        <w:rPr>
          <w:rFonts w:ascii="Segoe UI" w:hAnsi="Segoe UI"/>
          <w:b/>
          <w:color w:val="1B5E20"/>
          <w:sz w:val="25"/>
        </w:rPr>
        <w:t>4. MATÉRIELS ET TECHNIQUES D'ANIMATION</w:t>
      </w:r>
    </w:p>
    <w:tbl>
      <w:tblPr>
        <w:tblW w:type="auto" w:w="0"/>
        <w:jc w:val="center"/>
        <w:tblLook w:firstColumn="1" w:firstRow="1" w:lastColumn="0" w:lastRow="0" w:noHBand="0" w:noVBand="1" w:val="04A0"/>
        <w:tblBorders>
          <w:top w:val="single" w:sz="4" w:color="C8D6CB"/>
          <w:left w:val="single" w:sz="4" w:color="C8D6CB"/>
          <w:bottom w:val="single" w:sz="4" w:color="C8D6CB"/>
          <w:right w:val="single" w:sz="4" w:color="C8D6CB"/>
          <w:insideH w:val="single" w:sz="4" w:color="C8D6CB"/>
          <w:insideV w:val="single" w:sz="4" w:color="C8D6CB"/>
        </w:tblBorders>
      </w:tblPr>
      <w:tblGrid>
        <w:gridCol w:w="4819"/>
        <w:gridCol w:w="4819"/>
      </w:tblGrid>
      <w:tr>
        <w:tc>
          <w:tcPr>
            <w:tcW w:type="dxa" w:w="4819"/>
            <w:shd w:val="clear" w:color="auto" w:fill="1B5E20"/>
          </w:tcPr>
          <w:p>
            <w:r>
              <w:rPr>
                <w:rFonts w:ascii="Segoe UI" w:hAnsi="Segoe UI"/>
                <w:b/>
                <w:color w:val="FFFFFF"/>
              </w:rPr>
              <w:t>Matériels / Supports</w:t>
            </w:r>
          </w:p>
        </w:tc>
        <w:tc>
          <w:tcPr>
            <w:tcW w:type="dxa" w:w="4819"/>
            <w:shd w:val="clear" w:color="auto" w:fill="1B5E20"/>
          </w:tcPr>
          <w:p>
            <w:r>
              <w:rPr>
                <w:rFonts w:ascii="Segoe UI" w:hAnsi="Segoe UI"/>
                <w:b/>
                <w:color w:val="FFFFFF"/>
              </w:rPr>
              <w:t>Techniques d'animation</w:t>
            </w:r>
          </w:p>
        </w:tc>
      </w:tr>
      <w:tr>
        <w:tc>
          <w:tcPr>
            <w:tcW w:type="dxa" w:w="4819"/>
          </w:tcPr>
          <w:p>
            <w:pPr>
              <w:pStyle w:val="ListBullet"/>
            </w:pPr>
            <w:r>
              <w:rPr>
                <w:rFonts w:ascii="Segoe UI" w:hAnsi="Segoe UI"/>
                <w:b/>
              </w:rPr>
              <w:t>Emballages vides et propres</w:t>
            </w:r>
            <w:r>
              <w:rPr>
                <w:rFonts w:ascii="Segoe UI" w:hAnsi="Segoe UI"/>
                <w:b w:val="0"/>
              </w:rPr>
              <w:t xml:space="preserve"> apportés par les élèves ou l'enseignant(e) : pot de yaourt, sachet de lait, boîte de sardines, paquet de biscuits ; à défaut, les 4 étiquettes de l'Annexe A recopiées sur carton</w:t>
            </w:r>
          </w:p>
          <w:p>
            <w:pPr>
              <w:pStyle w:val="ListBullet"/>
            </w:pPr>
            <w:r>
              <w:rPr>
                <w:rFonts w:ascii="Segoe UI" w:hAnsi="Segoe UI"/>
                <w:b/>
              </w:rPr>
              <w:t>Une boîte de conserve cabossée ou un dessin de boîte gonflée</w:t>
            </w:r>
            <w:r>
              <w:rPr>
                <w:rFonts w:ascii="Segoe UI" w:hAnsi="Segoe UI"/>
                <w:b w:val="0"/>
              </w:rPr>
              <w:t xml:space="preserve"> pour la démonstration (ne jamais l'ouvrir)</w:t>
            </w:r>
          </w:p>
          <w:p>
            <w:pPr>
              <w:pStyle w:val="ListBullet"/>
            </w:pPr>
            <w:r>
              <w:rPr>
                <w:rFonts w:ascii="Segoe UI" w:hAnsi="Segoe UI"/>
                <w:b/>
              </w:rPr>
              <w:t>Affiche « Les cinq règles des aliments sûrs »</w:t>
            </w:r>
            <w:r>
              <w:rPr>
                <w:rFonts w:ascii="Segoe UI" w:hAnsi="Segoe UI"/>
                <w:b w:val="0"/>
              </w:rPr>
              <w:t xml:space="preserve"> préparée sur une grande feuille (une main, une règle par doigt)</w:t>
            </w:r>
          </w:p>
          <w:p>
            <w:pPr>
              <w:pStyle w:val="ListBullet"/>
            </w:pPr>
            <w:r>
              <w:rPr>
                <w:rFonts w:ascii="Segoe UI" w:hAnsi="Segoe UI"/>
                <w:b/>
              </w:rPr>
              <w:t>Étude de cas « Le repas de baptême »</w:t>
            </w:r>
            <w:r>
              <w:rPr>
                <w:rFonts w:ascii="Segoe UI" w:hAnsi="Segoe UI"/>
                <w:b w:val="0"/>
              </w:rPr>
              <w:t xml:space="preserve"> (Annexe B), une copie par groupe ou lue par l'enseignant(e)</w:t>
            </w:r>
          </w:p>
          <w:p>
            <w:pPr>
              <w:pStyle w:val="ListBullet"/>
            </w:pPr>
            <w:r>
              <w:rPr>
                <w:rFonts w:ascii="Segoe UI" w:hAnsi="Segoe UI"/>
                <w:b w:val="0"/>
              </w:rPr>
              <w:t>Un calendrier ou la date du jour écrite en grand au tableau</w:t>
            </w:r>
          </w:p>
          <w:p>
            <w:pPr>
              <w:pStyle w:val="ListBullet"/>
            </w:pPr>
            <w:r>
              <w:rPr>
                <w:rFonts w:ascii="Segoe UI" w:hAnsi="Segoe UI"/>
                <w:b w:val="0"/>
              </w:rPr>
              <w:t>Ardoises, craies de couleur, cahiers, fiche élève (une par élève)</w:t>
            </w:r>
          </w:p>
        </w:tc>
        <w:tc>
          <w:tcPr>
            <w:tcW w:type="dxa" w:w="4819"/>
          </w:tcPr>
          <w:p>
            <w:pPr>
              <w:pStyle w:val="ListBullet"/>
            </w:pPr>
            <w:r>
              <w:rPr>
                <w:rFonts w:ascii="Segoe UI" w:hAnsi="Segoe UI"/>
                <w:b/>
              </w:rPr>
              <w:t>Procédé La Martinière</w:t>
            </w:r>
            <w:r>
              <w:rPr>
                <w:rFonts w:ascii="Segoe UI" w:hAnsi="Segoe UI"/>
                <w:b w:val="0"/>
              </w:rPr>
              <w:t xml:space="preserve"> pour vérifier les acquis de la leçon précédente et du CM1</w:t>
            </w:r>
          </w:p>
          <w:p>
            <w:pPr>
              <w:pStyle w:val="ListBullet"/>
            </w:pPr>
            <w:r>
              <w:rPr>
                <w:rFonts w:ascii="Segoe UI" w:hAnsi="Segoe UI"/>
                <w:b/>
              </w:rPr>
              <w:t>Observation dirigée</w:t>
            </w:r>
            <w:r>
              <w:rPr>
                <w:rFonts w:ascii="Segoe UI" w:hAnsi="Segoe UI"/>
                <w:b w:val="0"/>
              </w:rPr>
              <w:t xml:space="preserve"> des étiquettes réelles en groupes de 4</w:t>
            </w:r>
          </w:p>
          <w:p>
            <w:pPr>
              <w:pStyle w:val="ListBullet"/>
            </w:pPr>
            <w:r>
              <w:rPr>
                <w:rFonts w:ascii="Segoe UI" w:hAnsi="Segoe UI"/>
                <w:b/>
              </w:rPr>
              <w:t>Étude de cas</w:t>
            </w:r>
            <w:r>
              <w:rPr>
                <w:rFonts w:ascii="Segoe UI" w:hAnsi="Segoe UI"/>
                <w:b w:val="0"/>
              </w:rPr>
              <w:t xml:space="preserve"> à partir du repas de baptême de Siguiri</w:t>
            </w:r>
          </w:p>
          <w:p>
            <w:pPr>
              <w:pStyle w:val="ListBullet"/>
            </w:pPr>
            <w:r>
              <w:rPr>
                <w:rFonts w:ascii="Segoe UI" w:hAnsi="Segoe UI"/>
                <w:b/>
              </w:rPr>
              <w:t>Questionnement et débat dirigé</w:t>
            </w:r>
            <w:r>
              <w:rPr>
                <w:rFonts w:ascii="Segoe UI" w:hAnsi="Segoe UI"/>
                <w:b w:val="0"/>
              </w:rPr>
              <w:t xml:space="preserve"> pour dégager les cinq règles</w:t>
            </w:r>
          </w:p>
          <w:p>
            <w:pPr>
              <w:pStyle w:val="ListBullet"/>
            </w:pPr>
            <w:r>
              <w:rPr>
                <w:rFonts w:ascii="Segoe UI" w:hAnsi="Segoe UI"/>
                <w:b/>
              </w:rPr>
              <w:t>Jeu de rôle</w:t>
            </w:r>
            <w:r>
              <w:rPr>
                <w:rFonts w:ascii="Segoe UI" w:hAnsi="Segoe UI"/>
                <w:b w:val="0"/>
              </w:rPr>
              <w:t xml:space="preserve"> au réinvestissement : conseiller une vendeuse ou un membre de la famille</w:t>
            </w:r>
          </w:p>
          <w:p>
            <w:pPr>
              <w:pStyle w:val="ListBullet"/>
            </w:pPr>
            <w:r>
              <w:rPr>
                <w:rFonts w:ascii="Segoe UI" w:hAnsi="Segoe UI"/>
                <w:b w:val="0"/>
              </w:rPr>
              <w:t>Travail individuel pour l'évaluation</w:t>
            </w:r>
          </w:p>
        </w:tc>
      </w:tr>
    </w:tbl>
    <w:p>
      <w:pPr>
        <w:pStyle w:val="Heading1"/>
      </w:pPr>
      <w:r>
        <w:rPr>
          <w:rFonts w:ascii="Segoe UI" w:hAnsi="Segoe UI"/>
          <w:b/>
          <w:color w:val="1B5E20"/>
          <w:sz w:val="25"/>
        </w:rPr>
        <w:t>5. DÉROULEMENT DE LA SÉANCE</w:t>
      </w:r>
    </w:p>
    <w:p>
      <w:r>
        <w:rPr>
          <w:rFonts w:ascii="Segoe UI" w:hAnsi="Segoe UI"/>
          <w:b/>
        </w:rPr>
        <w:t xml:space="preserve">Durée totale : 45 minutes. </w:t>
      </w:r>
      <w:r>
        <w:rPr>
          <w:rFonts w:ascii="Segoe UI" w:hAnsi="Segoe UI"/>
          <w:b w:val="0"/>
        </w:rPr>
        <w:t>45 min (5 + 7 + 15 + 10 + 8). Ne jamais faire goûter ni ouvrir un aliment douteux en classe : les emballages sont vides et propres. Aucun conseil de traitement : face à une intoxication, la seule conduite enseignée est de prévenir un adulte et d'aller au centre de santé. Ne pas stigmatiser les familles ou les vendeuses : on analyse des gestes, pas des personnes.</w:t>
      </w:r>
    </w:p>
    <w:tbl>
      <w:tblPr>
        <w:tblW w:type="auto" w:w="0"/>
        <w:jc w:val="center"/>
        <w:tblLook w:firstColumn="1" w:firstRow="1" w:lastColumn="0" w:lastRow="0" w:noHBand="0" w:noVBand="1" w:val="04A0"/>
        <w:tblBorders>
          <w:top w:val="single" w:sz="4" w:color="C8D6CB"/>
          <w:left w:val="single" w:sz="4" w:color="C8D6CB"/>
          <w:bottom w:val="single" w:sz="4" w:color="C8D6CB"/>
          <w:right w:val="single" w:sz="4" w:color="C8D6CB"/>
          <w:insideH w:val="single" w:sz="4" w:color="C8D6CB"/>
          <w:insideV w:val="single" w:sz="4" w:color="C8D6CB"/>
        </w:tblBorders>
      </w:tblPr>
      <w:tblGrid>
        <w:gridCol w:w="3213"/>
        <w:gridCol w:w="3213"/>
        <w:gridCol w:w="3213"/>
      </w:tblGrid>
      <w:tr>
        <w:tc>
          <w:tcPr>
            <w:tcW w:type="dxa" w:w="1928"/>
            <w:shd w:val="clear" w:color="auto" w:fill="1B5E20"/>
          </w:tcPr>
          <w:p>
            <w:r>
              <w:rPr>
                <w:rFonts w:ascii="Segoe UI" w:hAnsi="Segoe UI"/>
                <w:b/>
                <w:color w:val="FFFFFF"/>
              </w:rPr>
              <w:t>Étapes</w:t>
            </w:r>
          </w:p>
        </w:tc>
        <w:tc>
          <w:tcPr>
            <w:tcW w:type="dxa" w:w="4252"/>
            <w:shd w:val="clear" w:color="auto" w:fill="1B5E20"/>
          </w:tcPr>
          <w:p>
            <w:r>
              <w:rPr>
                <w:rFonts w:ascii="Segoe UI" w:hAnsi="Segoe UI"/>
                <w:b/>
                <w:color w:val="FFFFFF"/>
              </w:rPr>
              <w:t>Activités de l'enseignant(e)</w:t>
            </w:r>
          </w:p>
        </w:tc>
        <w:tc>
          <w:tcPr>
            <w:tcW w:type="dxa" w:w="3458"/>
            <w:shd w:val="clear" w:color="auto" w:fill="1B5E20"/>
          </w:tcPr>
          <w:p>
            <w:r>
              <w:rPr>
                <w:rFonts w:ascii="Segoe UI" w:hAnsi="Segoe UI"/>
                <w:b/>
                <w:color w:val="FFFFFF"/>
              </w:rPr>
              <w:t>Activités des élèves / réponses attendues</w:t>
            </w:r>
          </w:p>
        </w:tc>
      </w:tr>
      <w:tr>
        <w:tc>
          <w:tcPr>
            <w:tcW w:type="dxa" w:w="1928"/>
            <w:shd w:val="clear" w:color="auto" w:fill="E8F5E9"/>
          </w:tcPr>
          <w:p>
            <w:r>
              <w:rPr>
                <w:rFonts w:ascii="Segoe UI" w:hAnsi="Segoe UI"/>
                <w:b/>
              </w:rPr>
              <w:t>1</w:t>
            </w:r>
          </w:p>
          <w:p>
            <w:r>
              <w:rPr>
                <w:rFonts w:ascii="Segoe UI" w:hAnsi="Segoe UI"/>
                <w:b/>
              </w:rPr>
              <w:t>Vérification des prérequis</w:t>
            </w:r>
          </w:p>
          <w:p>
            <w:r>
              <w:rPr>
                <w:rFonts w:ascii="Segoe UI" w:hAnsi="Segoe UI"/>
                <w:b/>
              </w:rPr>
              <w:t>5 min</w:t>
            </w:r>
          </w:p>
          <w:p>
            <w:r>
              <w:rPr>
                <w:rFonts w:ascii="Segoe UI" w:hAnsi="Segoe UI"/>
                <w:b w:val="0"/>
              </w:rPr>
              <w:t>Collectif • oral • ardoises</w:t>
            </w:r>
          </w:p>
        </w:tc>
        <w:tc>
          <w:tcPr>
            <w:tcW w:type="dxa" w:w="4252"/>
          </w:tcPr>
          <w:p>
            <w:r>
              <w:rPr>
                <w:rFonts w:ascii="Segoe UI" w:hAnsi="Segoe UI"/>
                <w:b w:val="0"/>
              </w:rPr>
              <w:t>Rappel de la leçon 18 et des acquis du CM1 (chaîne de l'eau potable, conservation sans réfrigérateur). Questions au procédé La Martinière :</w:t>
            </w:r>
          </w:p>
          <w:p>
            <w:pPr>
              <w:pStyle w:val="ListBullet"/>
            </w:pPr>
            <w:r>
              <w:rPr>
                <w:rFonts w:ascii="Segoe UI" w:hAnsi="Segoe UI"/>
                <w:b w:val="0"/>
              </w:rPr>
              <w:t>« Qu'est-ce qu'une épidémie ? »</w:t>
            </w:r>
          </w:p>
          <w:p>
            <w:pPr>
              <w:pStyle w:val="ListBullet"/>
            </w:pPr>
            <w:r>
              <w:rPr>
                <w:rFonts w:ascii="Segoe UI" w:hAnsi="Segoe UI"/>
                <w:b w:val="0"/>
              </w:rPr>
              <w:t>« Écris deux gestes barrières. »</w:t>
            </w:r>
          </w:p>
          <w:p>
            <w:pPr>
              <w:pStyle w:val="ListBullet"/>
            </w:pPr>
            <w:r>
              <w:rPr>
                <w:rFonts w:ascii="Segoe UI" w:hAnsi="Segoe UI"/>
                <w:b w:val="0"/>
              </w:rPr>
              <w:t>« Cite deux maillons de la chaîne de l'eau potable. »</w:t>
            </w:r>
          </w:p>
          <w:p>
            <w:pPr>
              <w:pStyle w:val="ListBullet"/>
            </w:pPr>
            <w:r>
              <w:rPr>
                <w:rFonts w:ascii="Segoe UI" w:hAnsi="Segoe UI"/>
                <w:b w:val="0"/>
              </w:rPr>
              <w:t>« Comment conserve-t-on le poisson sans réfrigérateur ? »</w:t>
            </w:r>
          </w:p>
          <w:p>
            <w:r>
              <w:rPr>
                <w:rFonts w:ascii="Segoe UI" w:hAnsi="Segoe UI"/>
                <w:b w:val="0"/>
              </w:rPr>
              <w:t>Observe les ardoises et note les élèves qui hésitent.</w:t>
            </w:r>
          </w:p>
        </w:tc>
        <w:tc>
          <w:tcPr>
            <w:tcW w:type="dxa" w:w="3458"/>
          </w:tcPr>
          <w:p>
            <w:r>
              <w:rPr>
                <w:rFonts w:ascii="Segoe UI" w:hAnsi="Segoe UI"/>
                <w:b w:val="0"/>
              </w:rPr>
              <w:t>Répondent à l'oral puis sur l'ardoise :</w:t>
            </w:r>
          </w:p>
          <w:p>
            <w:pPr>
              <w:pStyle w:val="ListBullet"/>
            </w:pPr>
            <w:r>
              <w:rPr>
                <w:rFonts w:ascii="Segoe UI" w:hAnsi="Segoe UI"/>
                <w:b/>
              </w:rPr>
              <w:t>Une épidémie : une maladie qui touche beaucoup de personnes d'une région en peu de temps.</w:t>
            </w:r>
          </w:p>
          <w:p>
            <w:pPr>
              <w:pStyle w:val="ListBullet"/>
            </w:pPr>
            <w:r>
              <w:rPr>
                <w:rFonts w:ascii="Segoe UI" w:hAnsi="Segoe UI"/>
                <w:b/>
              </w:rPr>
              <w:t>Se laver les mains au savon, tousser dans le pli du coude, ne pas cracher par terre.</w:t>
            </w:r>
          </w:p>
          <w:p>
            <w:pPr>
              <w:pStyle w:val="ListBullet"/>
            </w:pPr>
            <w:r>
              <w:rPr>
                <w:rFonts w:ascii="Segoe UI" w:hAnsi="Segoe UI"/>
                <w:b/>
              </w:rPr>
              <w:t>Le puits ou le forage protégé, le bidon fermé, la jarre couverte, la louche propre.</w:t>
            </w:r>
          </w:p>
          <w:p>
            <w:pPr>
              <w:pStyle w:val="ListBullet"/>
            </w:pPr>
            <w:r>
              <w:rPr>
                <w:rFonts w:ascii="Segoe UI" w:hAnsi="Segoe UI"/>
                <w:b w:val="0"/>
              </w:rPr>
              <w:t>« Le poisson fumé ou séché, le gombo séché au soleil. »</w:t>
            </w:r>
          </w:p>
          <w:p>
            <w:r>
              <w:rPr>
                <w:rFonts w:ascii="Segoe UI" w:hAnsi="Segoe UI"/>
                <w:b w:val="0"/>
              </w:rPr>
              <w:t>Erreur possible : confondre eau claire et eau potable ; l'enseignant(e) rappelle que les microbes sont invisibles.</w:t>
            </w:r>
          </w:p>
        </w:tc>
      </w:tr>
      <w:tr>
        <w:tc>
          <w:tcPr>
            <w:tcW w:type="dxa" w:w="1928"/>
            <w:shd w:val="clear" w:color="auto" w:fill="E8F5E9"/>
          </w:tcPr>
          <w:p>
            <w:r>
              <w:rPr>
                <w:rFonts w:ascii="Segoe UI" w:hAnsi="Segoe UI"/>
                <w:b/>
              </w:rPr>
              <w:t>2</w:t>
            </w:r>
          </w:p>
          <w:p>
            <w:r>
              <w:rPr>
                <w:rFonts w:ascii="Segoe UI" w:hAnsi="Segoe UI"/>
                <w:b/>
              </w:rPr>
              <w:t>Mise en situation</w:t>
            </w:r>
          </w:p>
          <w:p>
            <w:r>
              <w:rPr>
                <w:rFonts w:ascii="Segoe UI" w:hAnsi="Segoe UI"/>
                <w:b/>
              </w:rPr>
              <w:t>7 min</w:t>
            </w:r>
          </w:p>
          <w:p>
            <w:r>
              <w:rPr>
                <w:rFonts w:ascii="Segoe UI" w:hAnsi="Segoe UI"/>
                <w:b w:val="0"/>
              </w:rPr>
              <w:t>Collectif • étude de cas • hypothèses</w:t>
            </w:r>
          </w:p>
        </w:tc>
        <w:tc>
          <w:tcPr>
            <w:tcW w:type="dxa" w:w="4252"/>
          </w:tcPr>
          <w:p>
            <w:r>
              <w:rPr>
                <w:rFonts w:ascii="Segoe UI" w:hAnsi="Segoe UI"/>
                <w:b w:val="0"/>
              </w:rPr>
              <w:t>Lit la partie 1 de l'étude de cas « Le repas de baptême » (Annexe B).</w:t>
            </w:r>
          </w:p>
          <w:p>
            <w:r>
              <w:rPr>
                <w:rFonts w:ascii="Segoe UI" w:hAnsi="Segoe UI"/>
                <w:b w:val="0"/>
              </w:rPr>
              <w:t>Questions de compréhension :</w:t>
            </w:r>
          </w:p>
          <w:p>
            <w:pPr>
              <w:pStyle w:val="ListBullet"/>
            </w:pPr>
            <w:r>
              <w:rPr>
                <w:rFonts w:ascii="Segoe UI" w:hAnsi="Segoe UI"/>
                <w:b w:val="0"/>
              </w:rPr>
              <w:t>« Combien d'invités sont malades ? Quels sont leurs signes ? »</w:t>
            </w:r>
          </w:p>
          <w:p>
            <w:pPr>
              <w:pStyle w:val="ListBullet"/>
            </w:pPr>
            <w:r>
              <w:rPr>
                <w:rFonts w:ascii="Segoe UI" w:hAnsi="Segoe UI"/>
                <w:b w:val="0"/>
              </w:rPr>
              <w:t>« Qu'ont-ils tous mangé ? »</w:t>
            </w:r>
          </w:p>
          <w:p>
            <w:pPr>
              <w:pStyle w:val="ListBullet"/>
            </w:pPr>
            <w:r>
              <w:rPr>
                <w:rFonts w:ascii="Segoe UI" w:hAnsi="Segoe UI"/>
                <w:b w:val="0"/>
              </w:rPr>
              <w:t>« Comment le repas a-t-il été préparé et gardé ? »</w:t>
            </w:r>
          </w:p>
          <w:p>
            <w:r>
              <w:rPr>
                <w:rFonts w:ascii="Segoe UI" w:hAnsi="Segoe UI"/>
                <w:b/>
              </w:rPr>
              <w:t>Problème posé : « Pourquoi tant d'invités sont-ils malades en même temps ? Comment choisir, préparer et garder les aliments pour ne pas tomber malade ? »</w:t>
            </w:r>
          </w:p>
          <w:p>
            <w:r>
              <w:rPr>
                <w:rFonts w:ascii="Segoe UI" w:hAnsi="Segoe UI"/>
                <w:b w:val="0"/>
              </w:rPr>
              <w:t>Note les hypothèses au tableau sans les corriger.</w:t>
            </w:r>
          </w:p>
        </w:tc>
        <w:tc>
          <w:tcPr>
            <w:tcW w:type="dxa" w:w="3458"/>
          </w:tcPr>
          <w:p>
            <w:r>
              <w:rPr>
                <w:rFonts w:ascii="Segoe UI" w:hAnsi="Segoe UI"/>
                <w:b w:val="0"/>
              </w:rPr>
              <w:t>Écoutent et répondent : « Une vingtaine d'invités sont malades. » « Ils ont mal au ventre, ils vomissent, ils ont la diarrhée. » « Ils ont tous mangé le riz au poisson du midi. »</w:t>
            </w:r>
          </w:p>
          <w:p>
            <w:r>
              <w:rPr>
                <w:rFonts w:ascii="Segoe UI" w:hAnsi="Segoe UI"/>
                <w:b w:val="0"/>
              </w:rPr>
              <w:t>Proposent des hypothèses :</w:t>
            </w:r>
          </w:p>
          <w:p>
            <w:pPr>
              <w:pStyle w:val="ListBullet"/>
            </w:pPr>
            <w:r>
              <w:rPr>
                <w:rFonts w:ascii="Segoe UI" w:hAnsi="Segoe UI"/>
                <w:b w:val="0"/>
              </w:rPr>
              <w:t>« Le plat est resté au soleil tout l'après-midi. »</w:t>
            </w:r>
          </w:p>
          <w:p>
            <w:pPr>
              <w:pStyle w:val="ListBullet"/>
            </w:pPr>
            <w:r>
              <w:rPr>
                <w:rFonts w:ascii="Segoe UI" w:hAnsi="Segoe UI"/>
                <w:b w:val="0"/>
              </w:rPr>
              <w:t>« Le poisson n'était pas assez cuit. »</w:t>
            </w:r>
          </w:p>
          <w:p>
            <w:pPr>
              <w:pStyle w:val="ListBullet"/>
            </w:pPr>
            <w:r>
              <w:rPr>
                <w:rFonts w:ascii="Segoe UI" w:hAnsi="Segoe UI"/>
                <w:b w:val="0"/>
              </w:rPr>
              <w:t>« Le lait caillé était trop vieux. »</w:t>
            </w:r>
          </w:p>
          <w:p>
            <w:pPr>
              <w:pStyle w:val="ListBullet"/>
            </w:pPr>
            <w:r>
              <w:rPr>
                <w:rFonts w:ascii="Segoe UI" w:hAnsi="Segoe UI"/>
                <w:b w:val="0"/>
              </w:rPr>
              <w:t>Hypothèse fausse possible : « Ils ont trop mangé. »</w:t>
            </w:r>
          </w:p>
        </w:tc>
      </w:tr>
      <w:tr>
        <w:tc>
          <w:tcPr>
            <w:tcW w:type="dxa" w:w="1928"/>
            <w:shd w:val="clear" w:color="auto" w:fill="E8F5E9"/>
          </w:tcPr>
          <w:p>
            <w:r>
              <w:rPr>
                <w:rFonts w:ascii="Segoe UI" w:hAnsi="Segoe UI"/>
                <w:b/>
              </w:rPr>
              <w:t>3</w:t>
            </w:r>
          </w:p>
          <w:p>
            <w:r>
              <w:rPr>
                <w:rFonts w:ascii="Segoe UI" w:hAnsi="Segoe UI"/>
                <w:b/>
              </w:rPr>
              <w:t>Apport notionnel</w:t>
            </w:r>
          </w:p>
          <w:p>
            <w:r>
              <w:rPr>
                <w:rFonts w:ascii="Segoe UI" w:hAnsi="Segoe UI"/>
                <w:b/>
              </w:rPr>
              <w:t>15 min</w:t>
            </w:r>
          </w:p>
          <w:p>
            <w:r>
              <w:rPr>
                <w:rFonts w:ascii="Segoe UI" w:hAnsi="Segoe UI"/>
                <w:b w:val="0"/>
              </w:rPr>
              <w:t>Groupes de 4 • collectif • affiche</w:t>
            </w:r>
          </w:p>
        </w:tc>
        <w:tc>
          <w:tcPr>
            <w:tcW w:type="dxa" w:w="4252"/>
          </w:tcPr>
          <w:p>
            <w:r>
              <w:rPr>
                <w:rFonts w:ascii="Segoe UI" w:hAnsi="Segoe UI"/>
                <w:b/>
              </w:rPr>
              <w:t>a) Lire une étiquette (4 min)</w:t>
            </w:r>
          </w:p>
          <w:p>
            <w:r>
              <w:rPr>
                <w:rFonts w:ascii="Segoe UI" w:hAnsi="Segoe UI"/>
                <w:b w:val="0"/>
              </w:rPr>
              <w:t>Distribue un emballage ou une étiquette de l'Annexe A par groupe : « Trouvez le nom, les ingrédients, le poids, le fabricant, la manière de conserver et la date. » Écrit la date du jour au tableau. Explique la différence : « À consommer jusqu'au » = date limite de consommation, on ne mange plus après ; « À consommer de préférence avant » = date de qualité.</w:t>
            </w:r>
          </w:p>
          <w:p>
            <w:r>
              <w:rPr>
                <w:rFonts w:ascii="Segoe UI" w:hAnsi="Segoe UI"/>
                <w:b/>
              </w:rPr>
              <w:t>b) Repérer un aliment abîmé (3 min)</w:t>
            </w:r>
          </w:p>
          <w:p>
            <w:r>
              <w:rPr>
                <w:rFonts w:ascii="Segoe UI" w:hAnsi="Segoe UI"/>
                <w:b w:val="0"/>
              </w:rPr>
              <w:t>Montre la boîte cabossée ou le dessin de la boîte gonflée : « On ne mange jamais son contenu. » Fait citer les autres signaux : emballage déchiré, moisissure, odeur bizarre, étiquette effacée. Précise : « Les arachides moisies sont dangereuses. Au moindre doute, on ne goûte pas. »</w:t>
            </w:r>
          </w:p>
          <w:p>
            <w:r>
              <w:rPr>
                <w:rFonts w:ascii="Segoe UI" w:hAnsi="Segoe UI"/>
                <w:b/>
              </w:rPr>
              <w:t>c) L'intoxication alimentaire (3 min)</w:t>
            </w:r>
          </w:p>
          <w:p>
            <w:r>
              <w:rPr>
                <w:rFonts w:ascii="Segoe UI" w:hAnsi="Segoe UI"/>
                <w:b w:val="0"/>
              </w:rPr>
              <w:t>Définit l'intoxication alimentaire et la déshydratation. Insiste : « On ne prend aucun médicament au hasard : on prévient un adulte et on va vite au centre de santé. »</w:t>
            </w:r>
          </w:p>
          <w:p>
            <w:r>
              <w:rPr>
                <w:rFonts w:ascii="Segoe UI" w:hAnsi="Segoe UI"/>
                <w:b/>
              </w:rPr>
              <w:t>d) Les cinq règles (5 min)</w:t>
            </w:r>
          </w:p>
          <w:p>
            <w:r>
              <w:rPr>
                <w:rFonts w:ascii="Segoe UI" w:hAnsi="Segoe UI"/>
                <w:b w:val="0"/>
              </w:rPr>
              <w:t>Relit la partie 2 de l'étude de cas ; pour chaque erreur, demande : « Quelle règle a été oubliée ? » Complète l'affiche de la main aux cinq règles.</w:t>
            </w:r>
          </w:p>
          <w:p>
            <w:r>
              <w:rPr>
                <w:rFonts w:ascii="Segoe UI" w:hAnsi="Segoe UI"/>
                <w:b/>
              </w:rPr>
              <w:t>Revient aux hypothèses, fait formuler la règle puis copier la trace écrite.</w:t>
            </w:r>
          </w:p>
        </w:tc>
        <w:tc>
          <w:tcPr>
            <w:tcW w:type="dxa" w:w="3458"/>
          </w:tcPr>
          <w:p>
            <w:r>
              <w:rPr>
                <w:rFonts w:ascii="Segoe UI" w:hAnsi="Segoe UI"/>
                <w:b w:val="0"/>
              </w:rPr>
              <w:t xml:space="preserve">En groupes, trouvent sur les emballages : </w:t>
            </w:r>
            <w:r>
              <w:rPr>
                <w:rFonts w:ascii="Segoe UI" w:hAnsi="Segoe UI"/>
                <w:b/>
              </w:rPr>
              <w:t>le nom, les ingrédients, le poids, le fabricant, la conservation, la date</w:t>
            </w:r>
            <w:r>
              <w:rPr>
                <w:rFonts w:ascii="Segoe UI" w:hAnsi="Segoe UI"/>
                <w:b w:val="0"/>
              </w:rPr>
              <w:t>.</w:t>
            </w:r>
          </w:p>
          <w:p>
            <w:r>
              <w:rPr>
                <w:rFonts w:ascii="Segoe UI" w:hAnsi="Segoe UI"/>
                <w:b w:val="0"/>
              </w:rPr>
              <w:t xml:space="preserve">Comparent les dates à la date du jour : </w:t>
            </w:r>
            <w:r>
              <w:rPr>
                <w:rFonts w:ascii="Segoe UI" w:hAnsi="Segoe UI"/>
                <w:b/>
              </w:rPr>
              <w:t>le yaourt périmé ne se mange pas ; les biscuits « de préférence avant » ont perdu de leur qualité : on demande à un adulte.</w:t>
            </w:r>
          </w:p>
          <w:p>
            <w:r>
              <w:rPr>
                <w:rFonts w:ascii="Segoe UI" w:hAnsi="Segoe UI"/>
                <w:b w:val="0"/>
              </w:rPr>
              <w:t xml:space="preserve">Nomment les dangers : </w:t>
            </w:r>
            <w:r>
              <w:rPr>
                <w:rFonts w:ascii="Segoe UI" w:hAnsi="Segoe UI"/>
                <w:b/>
              </w:rPr>
              <w:t>boîte gonflée, rouillée ou très cabossée ; sachet déchiré ; moisissure ; odeur ou couleur anormale.</w:t>
            </w:r>
          </w:p>
          <w:p>
            <w:r>
              <w:rPr>
                <w:rFonts w:ascii="Segoe UI" w:hAnsi="Segoe UI"/>
                <w:b w:val="0"/>
              </w:rPr>
              <w:t xml:space="preserve">Citent les signes : </w:t>
            </w:r>
            <w:r>
              <w:rPr>
                <w:rFonts w:ascii="Segoe UI" w:hAnsi="Segoe UI"/>
                <w:b/>
              </w:rPr>
              <w:t>maux de ventre, vomissements, diarrhée, parfois fièvre</w:t>
            </w:r>
            <w:r>
              <w:rPr>
                <w:rFonts w:ascii="Segoe UI" w:hAnsi="Segoe UI"/>
                <w:b w:val="0"/>
              </w:rPr>
              <w:t xml:space="preserve"> ; la conduite : </w:t>
            </w:r>
            <w:r>
              <w:rPr>
                <w:rFonts w:ascii="Segoe UI" w:hAnsi="Segoe UI"/>
                <w:b/>
              </w:rPr>
              <w:t>prévenir un adulte, aller vite au centre de santé.</w:t>
            </w:r>
          </w:p>
          <w:p>
            <w:r>
              <w:rPr>
                <w:rFonts w:ascii="Segoe UI" w:hAnsi="Segoe UI"/>
                <w:b w:val="0"/>
              </w:rPr>
              <w:t xml:space="preserve">Retrouvent dans le cas les règles oubliées : </w:t>
            </w:r>
            <w:r>
              <w:rPr>
                <w:rFonts w:ascii="Segoe UI" w:hAnsi="Segoe UI"/>
                <w:b/>
              </w:rPr>
              <w:t>plat laissé au soleil (règle 4), poisson cru posé sur le plat cuit (règle 2), poisson mal cuit (règle 3), mains non lavées (règle 1), lait caillé de la veille et eau du marigot (règle 5).</w:t>
            </w:r>
          </w:p>
          <w:p>
            <w:r>
              <w:rPr>
                <w:rFonts w:ascii="Segoe UI" w:hAnsi="Segoe UI"/>
                <w:b w:val="0"/>
              </w:rPr>
              <w:t xml:space="preserve">Rejettent « trop mangé » : </w:t>
            </w:r>
            <w:r>
              <w:rPr>
                <w:rFonts w:ascii="Segoe UI" w:hAnsi="Segoe UI"/>
                <w:b/>
              </w:rPr>
              <w:t>ce sont les microbes du plat qui rendent malade.</w:t>
            </w:r>
          </w:p>
        </w:tc>
      </w:tr>
      <w:tr>
        <w:tc>
          <w:tcPr>
            <w:tcW w:type="dxa" w:w="1928"/>
            <w:shd w:val="clear" w:color="auto" w:fill="E8F5E9"/>
          </w:tcPr>
          <w:p>
            <w:r>
              <w:rPr>
                <w:rFonts w:ascii="Segoe UI" w:hAnsi="Segoe UI"/>
                <w:b/>
              </w:rPr>
              <w:t>4</w:t>
            </w:r>
          </w:p>
          <w:p>
            <w:r>
              <w:rPr>
                <w:rFonts w:ascii="Segoe UI" w:hAnsi="Segoe UI"/>
                <w:b/>
              </w:rPr>
              <w:t>Évaluation des acquis</w:t>
            </w:r>
          </w:p>
          <w:p>
            <w:r>
              <w:rPr>
                <w:rFonts w:ascii="Segoe UI" w:hAnsi="Segoe UI"/>
                <w:b/>
              </w:rPr>
              <w:t>10 min</w:t>
            </w:r>
          </w:p>
          <w:p>
            <w:r>
              <w:rPr>
                <w:rFonts w:ascii="Segoe UI" w:hAnsi="Segoe UI"/>
                <w:b w:val="0"/>
              </w:rPr>
              <w:t>Individuel • fiche élève</w:t>
            </w:r>
          </w:p>
        </w:tc>
        <w:tc>
          <w:tcPr>
            <w:tcW w:type="dxa" w:w="4252"/>
          </w:tcPr>
          <w:p>
            <w:r>
              <w:rPr>
                <w:rFonts w:ascii="Segoe UI" w:hAnsi="Segoe UI"/>
                <w:b w:val="0"/>
              </w:rPr>
              <w:t>Écrit au tableau : « Nous sommes le 15 mars. » Fait faire les exercices 1, 2 et 3 de la fiche élève.</w:t>
            </w:r>
          </w:p>
          <w:p>
            <w:r>
              <w:rPr>
                <w:rFonts w:ascii="Segoe UI" w:hAnsi="Segoe UI"/>
                <w:b w:val="0"/>
              </w:rPr>
              <w:t>Circule, aide à lire les étiquettes, relève les erreurs fréquentes : confusion entre les deux mentions de date, idée qu'une bonne cuisson rend sûre une boîte gonflée, idée qu'on peut se soigner seul.</w:t>
            </w:r>
          </w:p>
          <w:p>
            <w:r>
              <w:rPr>
                <w:rFonts w:ascii="Segoe UI" w:hAnsi="Segoe UI"/>
                <w:b w:val="0"/>
              </w:rPr>
              <w:t>Correction collective avec l'affiche des cinq règles ; chaque élève compte ses réponses justes.</w:t>
            </w:r>
          </w:p>
          <w:p>
            <w:r>
              <w:rPr>
                <w:rFonts w:ascii="Segoe UI" w:hAnsi="Segoe UI"/>
                <w:b/>
              </w:rPr>
              <w:t>Analyse réflexive : les seuils sont-ils atteints ? Les élèves lisent-ils correctement les dates ? Quelle règle est la plus oubliée ? Quels élèves prendre en remédiation ?</w:t>
            </w:r>
          </w:p>
        </w:tc>
        <w:tc>
          <w:tcPr>
            <w:tcW w:type="dxa" w:w="3458"/>
          </w:tcPr>
          <w:p>
            <w:r>
              <w:rPr>
                <w:rFonts w:ascii="Segoe UI" w:hAnsi="Segoe UI"/>
                <w:b w:val="0"/>
              </w:rPr>
              <w:t>Font les exercices 1, 2 et 3 seuls.</w:t>
            </w:r>
          </w:p>
          <w:p>
            <w:r>
              <w:rPr>
                <w:rFonts w:ascii="Segoe UI" w:hAnsi="Segoe UI"/>
                <w:b w:val="0"/>
              </w:rPr>
              <w:t>Corrigent et justifient : « Le 10 mars est passé : le lait ne se boit plus. » « Le poisson cru sur le riz cuit oublie la règle 2. »</w:t>
            </w:r>
          </w:p>
          <w:p>
            <w:r>
              <w:rPr>
                <w:rFonts w:ascii="Segoe UI" w:hAnsi="Segoe UI"/>
                <w:b w:val="0"/>
              </w:rPr>
              <w:t>Comptent leurs réponses justes et les comparent aux seuils : 3 sur 4, 4 sur 5, 5 sur 6.</w:t>
            </w:r>
          </w:p>
        </w:tc>
      </w:tr>
      <w:tr>
        <w:tc>
          <w:tcPr>
            <w:tcW w:type="dxa" w:w="1928"/>
            <w:shd w:val="clear" w:color="auto" w:fill="E8F5E9"/>
          </w:tcPr>
          <w:p>
            <w:r>
              <w:rPr>
                <w:rFonts w:ascii="Segoe UI" w:hAnsi="Segoe UI"/>
                <w:b/>
              </w:rPr>
              <w:t>5</w:t>
            </w:r>
          </w:p>
          <w:p>
            <w:r>
              <w:rPr>
                <w:rFonts w:ascii="Segoe UI" w:hAnsi="Segoe UI"/>
                <w:b/>
              </w:rPr>
              <w:t>Réinvestissement / Intégration</w:t>
            </w:r>
          </w:p>
          <w:p>
            <w:r>
              <w:rPr>
                <w:rFonts w:ascii="Segoe UI" w:hAnsi="Segoe UI"/>
                <w:b/>
              </w:rPr>
              <w:t>8 min</w:t>
            </w:r>
          </w:p>
          <w:p>
            <w:r>
              <w:rPr>
                <w:rFonts w:ascii="Segoe UI" w:hAnsi="Segoe UI"/>
                <w:b w:val="0"/>
              </w:rPr>
              <w:t>Binômes puis individuel</w:t>
            </w:r>
          </w:p>
        </w:tc>
        <w:tc>
          <w:tcPr>
            <w:tcW w:type="dxa" w:w="4252"/>
          </w:tcPr>
          <w:p>
            <w:r>
              <w:rPr>
                <w:rFonts w:ascii="Segoe UI" w:hAnsi="Segoe UI"/>
                <w:b w:val="0"/>
              </w:rPr>
              <w:t>Jeu de rôle : « Ta tante prépare le repas de la fête de fin d'année de l'école. Elle pose le poisson cru à côté du riz cuit et laisse les plats découverts au soleil. Que lui conseilles-tu, poliment ? » Deux binômes jouent la scène ; la classe vérifie que chaque conseil correspond à une règle.</w:t>
            </w:r>
          </w:p>
          <w:p>
            <w:r>
              <w:rPr>
                <w:rFonts w:ascii="Segoe UI" w:hAnsi="Segoe UI"/>
                <w:b w:val="0"/>
              </w:rPr>
              <w:t>Fait faire l'exercice 4 de la fiche élève.</w:t>
            </w:r>
          </w:p>
          <w:p>
            <w:r>
              <w:rPr>
                <w:rFonts w:ascii="Segoe UI" w:hAnsi="Segoe UI"/>
                <w:b w:val="0"/>
              </w:rPr>
              <w:t>Joue le rôle de facilitateur : valorise les conseils réalistes dans une maison sans réfrigérateur et le respect envers l'adulte.</w:t>
            </w:r>
          </w:p>
        </w:tc>
        <w:tc>
          <w:tcPr>
            <w:tcW w:type="dxa" w:w="3458"/>
          </w:tcPr>
          <w:p>
            <w:r>
              <w:rPr>
                <w:rFonts w:ascii="Segoe UI" w:hAnsi="Segoe UI"/>
                <w:b w:val="0"/>
              </w:rPr>
              <w:t>Jouent la scène : « Tante, ne pose pas le poisson cru sur le plat de riz. » « Couvre les plats et garde-les à l'ombre. » « Sers avec la louche propre. » « Réchauffe bien la sauce avant de la servir. »</w:t>
            </w:r>
          </w:p>
          <w:p>
            <w:r>
              <w:rPr>
                <w:rFonts w:ascii="Segoe UI" w:hAnsi="Segoe UI"/>
                <w:b w:val="0"/>
              </w:rPr>
              <w:t xml:space="preserve">Répondent seuls à l'exercice 4 : quatre conseils justes et la conduite à tenir : </w:t>
            </w:r>
            <w:r>
              <w:rPr>
                <w:rFonts w:ascii="Segoe UI" w:hAnsi="Segoe UI"/>
                <w:b/>
              </w:rPr>
              <w:t>prévenir un adulte, aller au centre de santé.</w:t>
            </w:r>
          </w:p>
        </w:tc>
      </w:tr>
    </w:tbl>
    <w:p>
      <w:pPr>
        <w:pStyle w:val="Heading1"/>
      </w:pPr>
      <w:r>
        <w:rPr>
          <w:rFonts w:ascii="Segoe UI" w:hAnsi="Segoe UI"/>
          <w:b/>
          <w:color w:val="1B5E20"/>
          <w:sz w:val="25"/>
        </w:rPr>
        <w:t>6. ANNEXE A – QUATRE ÉTIQUETTES À REPRODUIRE (DATE DU JOUR : 15 MARS)</w:t>
      </w:r>
    </w:p>
    <w:p>
      <w:r>
        <w:rPr>
          <w:rFonts w:ascii="Segoe UI" w:hAnsi="Segoe UI"/>
          <w:b w:val="0"/>
        </w:rPr>
        <w:t>Recopier chaque étiquette sur un carton ; les élèves les comparent à la date du jour, le 15 mars.</w:t>
      </w:r>
    </w:p>
    <w:p>
      <w:pPr>
        <w:pStyle w:val="ListBullet"/>
      </w:pPr>
      <w:r>
        <w:rPr>
          <w:rFonts w:ascii="Segoe UI" w:hAnsi="Segoe UI"/>
          <w:b/>
        </w:rPr>
        <w:t>Étiquette 1 – Yaourt nature</w:t>
      </w:r>
      <w:r>
        <w:rPr>
          <w:rFonts w:ascii="Segoe UI" w:hAnsi="Segoe UI"/>
          <w:b w:val="0"/>
        </w:rPr>
        <w:t xml:space="preserve"> : ingrédients : lait, ferments lactiques. Poids : 125 grammes. À conserver au frais. </w:t>
      </w:r>
      <w:r>
        <w:rPr>
          <w:rFonts w:ascii="Segoe UI" w:hAnsi="Segoe UI"/>
          <w:b/>
        </w:rPr>
        <w:t>À consommer jusqu'au 10 mars.</w:t>
      </w:r>
      <w:r>
        <w:rPr>
          <w:rFonts w:ascii="Segoe UI" w:hAnsi="Segoe UI"/>
          <w:b w:val="0"/>
        </w:rPr>
        <w:t xml:space="preserve"> → Date dépassée : </w:t>
      </w:r>
      <w:r>
        <w:rPr>
          <w:rFonts w:ascii="Segoe UI" w:hAnsi="Segoe UI"/>
          <w:b/>
        </w:rPr>
        <w:t>on ne le mange pas.</w:t>
      </w:r>
    </w:p>
    <w:p>
      <w:pPr>
        <w:pStyle w:val="ListBullet"/>
      </w:pPr>
      <w:r>
        <w:rPr>
          <w:rFonts w:ascii="Segoe UI" w:hAnsi="Segoe UI"/>
          <w:b/>
        </w:rPr>
        <w:t>Étiquette 2 – Lait frais en sachet</w:t>
      </w:r>
      <w:r>
        <w:rPr>
          <w:rFonts w:ascii="Segoe UI" w:hAnsi="Segoe UI"/>
          <w:b w:val="0"/>
        </w:rPr>
        <w:t xml:space="preserve"> : à conserver au frais, à boire dans la journée après ouverture. </w:t>
      </w:r>
      <w:r>
        <w:rPr>
          <w:rFonts w:ascii="Segoe UI" w:hAnsi="Segoe UI"/>
          <w:b/>
        </w:rPr>
        <w:t>À consommer jusqu'au 17 mars.</w:t>
      </w:r>
      <w:r>
        <w:rPr>
          <w:rFonts w:ascii="Segoe UI" w:hAnsi="Segoe UI"/>
          <w:b w:val="0"/>
        </w:rPr>
        <w:t xml:space="preserve"> → Encore bon si le sachet est intact et bien conservé.</w:t>
      </w:r>
    </w:p>
    <w:p>
      <w:pPr>
        <w:pStyle w:val="ListBullet"/>
      </w:pPr>
      <w:r>
        <w:rPr>
          <w:rFonts w:ascii="Segoe UI" w:hAnsi="Segoe UI"/>
          <w:b/>
        </w:rPr>
        <w:t>Étiquette 3 – Biscuits secs</w:t>
      </w:r>
      <w:r>
        <w:rPr>
          <w:rFonts w:ascii="Segoe UI" w:hAnsi="Segoe UI"/>
          <w:b w:val="0"/>
        </w:rPr>
        <w:t xml:space="preserve"> : ingrédients : farine de blé, sucre, huile. À conserver dans un endroit sec. </w:t>
      </w:r>
      <w:r>
        <w:rPr>
          <w:rFonts w:ascii="Segoe UI" w:hAnsi="Segoe UI"/>
          <w:b/>
        </w:rPr>
        <w:t>À consommer de préférence avant le 30 juin.</w:t>
      </w:r>
      <w:r>
        <w:rPr>
          <w:rFonts w:ascii="Segoe UI" w:hAnsi="Segoe UI"/>
          <w:b w:val="0"/>
        </w:rPr>
        <w:t xml:space="preserve"> → Bon.</w:t>
      </w:r>
    </w:p>
    <w:p>
      <w:pPr>
        <w:pStyle w:val="ListBullet"/>
      </w:pPr>
      <w:r>
        <w:rPr>
          <w:rFonts w:ascii="Segoe UI" w:hAnsi="Segoe UI"/>
          <w:b/>
        </w:rPr>
        <w:t>Étiquette 4 – Sardines à l'huile en boîte</w:t>
      </w:r>
      <w:r>
        <w:rPr>
          <w:rFonts w:ascii="Segoe UI" w:hAnsi="Segoe UI"/>
          <w:b w:val="0"/>
        </w:rPr>
        <w:t xml:space="preserve"> : à conserver à l'abri de la chaleur. </w:t>
      </w:r>
      <w:r>
        <w:rPr>
          <w:rFonts w:ascii="Segoe UI" w:hAnsi="Segoe UI"/>
          <w:b/>
        </w:rPr>
        <w:t>À consommer de préférence avant décembre de l'année prochaine.</w:t>
      </w:r>
      <w:r>
        <w:rPr>
          <w:rFonts w:ascii="Segoe UI" w:hAnsi="Segoe UI"/>
          <w:b w:val="0"/>
        </w:rPr>
        <w:t xml:space="preserve"> Mais la boîte est </w:t>
      </w:r>
      <w:r>
        <w:rPr>
          <w:rFonts w:ascii="Segoe UI" w:hAnsi="Segoe UI"/>
          <w:b/>
        </w:rPr>
        <w:t>gonflée</w:t>
      </w:r>
      <w:r>
        <w:rPr>
          <w:rFonts w:ascii="Segoe UI" w:hAnsi="Segoe UI"/>
          <w:b w:val="0"/>
        </w:rPr>
        <w:t xml:space="preserve"> → </w:t>
      </w:r>
      <w:r>
        <w:rPr>
          <w:rFonts w:ascii="Segoe UI" w:hAnsi="Segoe UI"/>
          <w:b/>
        </w:rPr>
        <w:t>danger : on ne la mange pas, même si la date n'est pas passée.</w:t>
      </w:r>
    </w:p>
    <w:p>
      <w:r>
        <w:rPr>
          <w:rFonts w:ascii="Segoe UI" w:hAnsi="Segoe UI"/>
          <w:b w:val="0"/>
        </w:rPr>
        <w:t>Rappel : toutes les étiquettes indiquent aussi le nom et l'adresse du fabricant ; on vérifie qu'elles sont lisibles.</w:t>
      </w:r>
    </w:p>
    <w:p>
      <w:pPr>
        <w:pStyle w:val="Heading1"/>
      </w:pPr>
      <w:r>
        <w:rPr>
          <w:rFonts w:ascii="Segoe UI" w:hAnsi="Segoe UI"/>
          <w:b/>
          <w:color w:val="1B5E20"/>
          <w:sz w:val="25"/>
        </w:rPr>
        <w:t>7. ANNEXE B – ÉTUDE DE CAS « LE REPAS DE BAPTÊME »</w:t>
      </w:r>
    </w:p>
    <w:p>
      <w:r>
        <w:rPr>
          <w:rFonts w:ascii="Segoe UI" w:hAnsi="Segoe UI"/>
          <w:b/>
        </w:rPr>
        <w:t>Partie 1 – Récit (mise en situation)</w:t>
      </w:r>
    </w:p>
    <w:p>
      <w:r>
        <w:rPr>
          <w:rFonts w:ascii="Segoe UI" w:hAnsi="Segoe UI"/>
          <w:b w:val="0"/>
        </w:rPr>
        <w:t>À Siguiri, la famille de Néné fête un baptême. Le matin, la cuisinière prépare un grand plat de riz au poisson et du lait caillé. Le soir, une vingtaine d'invités ont mal au ventre, vomissent et ont la diarrhée. Ils ont tous mangé le riz au poisson du midi. Les parents les conduisent au centre de santé, où ils sont soignés.</w:t>
      </w:r>
    </w:p>
    <w:p>
      <w:r>
        <w:rPr>
          <w:rFonts w:ascii="Segoe UI" w:hAnsi="Segoe UI"/>
          <w:b/>
        </w:rPr>
        <w:t>Partie 2 – L'enquête (apport notionnel)</w:t>
      </w:r>
    </w:p>
    <w:p>
      <w:r>
        <w:rPr>
          <w:rFonts w:ascii="Segoe UI" w:hAnsi="Segoe UI"/>
          <w:b w:val="0"/>
        </w:rPr>
        <w:t>Les agents de santé interrogent la famille. Ils découvrent que :</w:t>
      </w:r>
    </w:p>
    <w:p>
      <w:pPr>
        <w:pStyle w:val="ListBullet"/>
      </w:pPr>
      <w:r>
        <w:rPr>
          <w:rFonts w:ascii="Segoe UI" w:hAnsi="Segoe UI"/>
          <w:b w:val="0"/>
        </w:rPr>
        <w:t>la cuisinière n'a pas lavé ses mains au savon avant de cuisiner (</w:t>
      </w:r>
      <w:r>
        <w:rPr>
          <w:rFonts w:ascii="Segoe UI" w:hAnsi="Segoe UI"/>
          <w:b/>
        </w:rPr>
        <w:t>règle 1 : propreté</w:t>
      </w:r>
      <w:r>
        <w:rPr>
          <w:rFonts w:ascii="Segoe UI" w:hAnsi="Segoe UI"/>
          <w:b w:val="0"/>
        </w:rPr>
        <w:t>) ;</w:t>
      </w:r>
    </w:p>
    <w:p>
      <w:pPr>
        <w:pStyle w:val="ListBullet"/>
      </w:pPr>
      <w:r>
        <w:rPr>
          <w:rFonts w:ascii="Segoe UI" w:hAnsi="Segoe UI"/>
          <w:b w:val="0"/>
        </w:rPr>
        <w:t>elle a posé le poisson cru sur le couvercle du plat de riz déjà cuit (</w:t>
      </w:r>
      <w:r>
        <w:rPr>
          <w:rFonts w:ascii="Segoe UI" w:hAnsi="Segoe UI"/>
          <w:b/>
        </w:rPr>
        <w:t>règle 2 : séparer cru et cuit</w:t>
      </w:r>
      <w:r>
        <w:rPr>
          <w:rFonts w:ascii="Segoe UI" w:hAnsi="Segoe UI"/>
          <w:b w:val="0"/>
        </w:rPr>
        <w:t>) ;</w:t>
      </w:r>
    </w:p>
    <w:p>
      <w:pPr>
        <w:pStyle w:val="ListBullet"/>
      </w:pPr>
      <w:r>
        <w:rPr>
          <w:rFonts w:ascii="Segoe UI" w:hAnsi="Segoe UI"/>
          <w:b w:val="0"/>
        </w:rPr>
        <w:t>les gros morceaux de poisson étaient encore crus au milieu (</w:t>
      </w:r>
      <w:r>
        <w:rPr>
          <w:rFonts w:ascii="Segoe UI" w:hAnsi="Segoe UI"/>
          <w:b/>
        </w:rPr>
        <w:t>règle 3 : bien cuire</w:t>
      </w:r>
      <w:r>
        <w:rPr>
          <w:rFonts w:ascii="Segoe UI" w:hAnsi="Segoe UI"/>
          <w:b w:val="0"/>
        </w:rPr>
        <w:t>) ;</w:t>
      </w:r>
    </w:p>
    <w:p>
      <w:pPr>
        <w:pStyle w:val="ListBullet"/>
      </w:pPr>
      <w:r>
        <w:rPr>
          <w:rFonts w:ascii="Segoe UI" w:hAnsi="Segoe UI"/>
          <w:b w:val="0"/>
        </w:rPr>
        <w:t>le plat est resté découvert au soleil de midi jusqu'au soir (</w:t>
      </w:r>
      <w:r>
        <w:rPr>
          <w:rFonts w:ascii="Segoe UI" w:hAnsi="Segoe UI"/>
          <w:b/>
        </w:rPr>
        <w:t>règle 4 : ne pas laisser à la chaleur ; couvrir et bien réchauffer</w:t>
      </w:r>
      <w:r>
        <w:rPr>
          <w:rFonts w:ascii="Segoe UI" w:hAnsi="Segoe UI"/>
          <w:b w:val="0"/>
        </w:rPr>
        <w:t>) ;</w:t>
      </w:r>
    </w:p>
    <w:p>
      <w:pPr>
        <w:pStyle w:val="ListBullet"/>
      </w:pPr>
      <w:r>
        <w:rPr>
          <w:rFonts w:ascii="Segoe UI" w:hAnsi="Segoe UI"/>
          <w:b w:val="0"/>
        </w:rPr>
        <w:t>le lait caillé datait de la veille et la vaisselle a été rincée à l'eau du marigot (</w:t>
      </w:r>
      <w:r>
        <w:rPr>
          <w:rFonts w:ascii="Segoe UI" w:hAnsi="Segoe UI"/>
          <w:b/>
        </w:rPr>
        <w:t>règle 5 : eau potable et produits frais</w:t>
      </w:r>
      <w:r>
        <w:rPr>
          <w:rFonts w:ascii="Segoe UI" w:hAnsi="Segoe UI"/>
          <w:b w:val="0"/>
        </w:rPr>
        <w:t>).</w:t>
      </w:r>
    </w:p>
    <w:p>
      <w:r>
        <w:rPr>
          <w:rFonts w:ascii="Segoe UI" w:hAnsi="Segoe UI"/>
          <w:b w:val="0"/>
        </w:rPr>
        <w:t xml:space="preserve">Conclusion à faire dire aux élèves : </w:t>
      </w:r>
      <w:r>
        <w:rPr>
          <w:rFonts w:ascii="Segoe UI" w:hAnsi="Segoe UI"/>
          <w:b/>
        </w:rPr>
        <w:t>ce n'est pas la quantité mangée qui a rendu les invités malades, ce sont les microbes du repas.</w:t>
      </w:r>
      <w:r>
        <w:rPr>
          <w:rFonts w:ascii="Segoe UI" w:hAnsi="Segoe UI"/>
          <w:b w:val="0"/>
        </w:rPr>
        <w:t xml:space="preserve"> Pour la prochaine fête, la famille applique les cinq règles.</w:t>
      </w:r>
    </w:p>
    <w:p>
      <w:pPr>
        <w:pStyle w:val="Heading1"/>
      </w:pPr>
      <w:r>
        <w:rPr>
          <w:rFonts w:ascii="Segoe UI" w:hAnsi="Segoe UI"/>
          <w:b/>
          <w:color w:val="1B5E20"/>
          <w:sz w:val="25"/>
        </w:rPr>
        <w:t>8. TRACE ÉCRITE</w:t>
      </w:r>
    </w:p>
    <w:tbl>
      <w:tblPr>
        <w:tblW w:type="auto" w:w="0"/>
        <w:tblLook w:firstColumn="1" w:firstRow="1" w:lastColumn="0" w:lastRow="0" w:noHBand="0" w:noVBand="1" w:val="04A0"/>
      </w:tblPr>
      <w:tblGrid>
        <w:gridCol w:w="9638"/>
      </w:tblGrid>
      <w:tr>
        <w:tc>
          <w:tcPr>
            <w:tcW w:type="dxa" w:w="9638"/>
            <w:shd w:val="clear" w:color="auto" w:fill="FFF8E1"/>
          </w:tcPr>
          <w:p>
            <w:r>
              <w:rPr>
                <w:rFonts w:ascii="Segoe UI" w:hAnsi="Segoe UI"/>
                <w:b/>
                <w:color w:val="1B5E20"/>
              </w:rPr>
              <w:t>★  JE RETIENS</w:t>
            </w:r>
          </w:p>
          <w:p>
            <w:r>
              <w:rPr>
                <w:rFonts w:ascii="Segoe UI" w:hAnsi="Segoe UI"/>
                <w:b/>
              </w:rPr>
              <w:t>Pour manger sans danger, je lis l'étiquette et j'applique les cinq règles des aliments sûrs.</w:t>
            </w:r>
          </w:p>
          <w:p>
            <w:r>
              <w:rPr>
                <w:rFonts w:ascii="Segoe UI" w:hAnsi="Segoe UI"/>
                <w:b/>
              </w:rPr>
              <w:t>L'étiquette</w:t>
            </w:r>
            <w:r>
              <w:rPr>
                <w:rFonts w:ascii="Segoe UI" w:hAnsi="Segoe UI"/>
                <w:b w:val="0"/>
              </w:rPr>
              <w:t xml:space="preserve"> donne le nom, les ingrédients, le poids, le fabricant, la manière de conserver et la date.</w:t>
            </w:r>
          </w:p>
          <w:p>
            <w:pPr>
              <w:pStyle w:val="ListBullet"/>
            </w:pPr>
            <w:r>
              <w:rPr>
                <w:rFonts w:ascii="Segoe UI" w:hAnsi="Segoe UI"/>
                <w:b w:val="0"/>
              </w:rPr>
              <w:t xml:space="preserve">« </w:t>
            </w:r>
            <w:r>
              <w:rPr>
                <w:rFonts w:ascii="Segoe UI" w:hAnsi="Segoe UI"/>
                <w:b/>
              </w:rPr>
              <w:t>À consommer jusqu'au</w:t>
            </w:r>
            <w:r>
              <w:rPr>
                <w:rFonts w:ascii="Segoe UI" w:hAnsi="Segoe UI"/>
                <w:b w:val="0"/>
              </w:rPr>
              <w:t xml:space="preserve"> » : c'est la date limite de consommation. Après ce jour, je ne mange plus l'aliment.</w:t>
            </w:r>
          </w:p>
          <w:p>
            <w:pPr>
              <w:pStyle w:val="ListBullet"/>
            </w:pPr>
            <w:r>
              <w:rPr>
                <w:rFonts w:ascii="Segoe UI" w:hAnsi="Segoe UI"/>
                <w:b w:val="0"/>
              </w:rPr>
              <w:t xml:space="preserve">« </w:t>
            </w:r>
            <w:r>
              <w:rPr>
                <w:rFonts w:ascii="Segoe UI" w:hAnsi="Segoe UI"/>
                <w:b/>
              </w:rPr>
              <w:t>À consommer de préférence avant</w:t>
            </w:r>
            <w:r>
              <w:rPr>
                <w:rFonts w:ascii="Segoe UI" w:hAnsi="Segoe UI"/>
                <w:b w:val="0"/>
              </w:rPr>
              <w:t xml:space="preserve"> » : après cette date, l'aliment perd de sa qualité ; je demande l'avis d'un adulte.</w:t>
            </w:r>
          </w:p>
          <w:p>
            <w:r>
              <w:rPr>
                <w:rFonts w:ascii="Segoe UI" w:hAnsi="Segoe UI"/>
                <w:b/>
              </w:rPr>
              <w:t>Je refuse</w:t>
            </w:r>
            <w:r>
              <w:rPr>
                <w:rFonts w:ascii="Segoe UI" w:hAnsi="Segoe UI"/>
                <w:b w:val="0"/>
              </w:rPr>
              <w:t xml:space="preserve"> une boîte de conserve gonflée, rouillée ou très cabossée, un emballage déchiré, un aliment moisi ou qui a une odeur bizarre.</w:t>
            </w:r>
          </w:p>
          <w:p>
            <w:r>
              <w:rPr>
                <w:rFonts w:ascii="Segoe UI" w:hAnsi="Segoe UI"/>
                <w:b/>
              </w:rPr>
              <w:t>L'intoxication alimentaire</w:t>
            </w:r>
            <w:r>
              <w:rPr>
                <w:rFonts w:ascii="Segoe UI" w:hAnsi="Segoe UI"/>
                <w:b w:val="0"/>
              </w:rPr>
              <w:t xml:space="preserve"> est une maladie causée par un aliment ou une boisson contenant des microbes ou des produits dangereux. Signes : maux de ventre, vomissements, diarrhée, parfois fièvre. Je préviens un adulte et je vais vite au centre de santé.</w:t>
            </w:r>
          </w:p>
          <w:p>
            <w:r>
              <w:rPr>
                <w:rFonts w:ascii="Segoe UI" w:hAnsi="Segoe UI"/>
                <w:b/>
              </w:rPr>
              <w:t>Les cinq règles</w:t>
            </w:r>
            <w:r>
              <w:rPr>
                <w:rFonts w:ascii="Segoe UI" w:hAnsi="Segoe UI"/>
                <w:b w:val="0"/>
              </w:rPr>
              <w:t xml:space="preserve"> :</w:t>
            </w:r>
          </w:p>
          <w:p>
            <w:pPr>
              <w:pStyle w:val="ListBullet"/>
            </w:pPr>
            <w:r>
              <w:rPr>
                <w:rFonts w:ascii="Segoe UI" w:hAnsi="Segoe UI"/>
                <w:b w:val="0"/>
              </w:rPr>
              <w:t>1. rester propre ;</w:t>
            </w:r>
          </w:p>
          <w:p>
            <w:pPr>
              <w:pStyle w:val="ListBullet"/>
            </w:pPr>
            <w:r>
              <w:rPr>
                <w:rFonts w:ascii="Segoe UI" w:hAnsi="Segoe UI"/>
                <w:b w:val="0"/>
              </w:rPr>
              <w:t>2. séparer le cru et le cuit ;</w:t>
            </w:r>
          </w:p>
          <w:p>
            <w:pPr>
              <w:pStyle w:val="ListBullet"/>
            </w:pPr>
            <w:r>
              <w:rPr>
                <w:rFonts w:ascii="Segoe UI" w:hAnsi="Segoe UI"/>
                <w:b w:val="0"/>
              </w:rPr>
              <w:t>3. bien cuire ;</w:t>
            </w:r>
          </w:p>
          <w:p>
            <w:pPr>
              <w:pStyle w:val="ListBullet"/>
            </w:pPr>
            <w:r>
              <w:rPr>
                <w:rFonts w:ascii="Segoe UI" w:hAnsi="Segoe UI"/>
                <w:b w:val="0"/>
              </w:rPr>
              <w:t>4. ne pas laisser un plat cuit à la chaleur, bien réchauffer les restes ;</w:t>
            </w:r>
          </w:p>
          <w:p>
            <w:pPr>
              <w:pStyle w:val="ListBullet"/>
            </w:pPr>
            <w:r>
              <w:rPr>
                <w:rFonts w:ascii="Segoe UI" w:hAnsi="Segoe UI"/>
                <w:b w:val="0"/>
              </w:rPr>
              <w:t>5. utiliser une eau potable et des produits frais.</w:t>
            </w:r>
          </w:p>
        </w:tc>
      </w:tr>
    </w:tbl>
    <w:p>
      <w:pPr>
        <w:pStyle w:val="Heading1"/>
      </w:pPr>
      <w:r>
        <w:rPr>
          <w:rFonts w:ascii="Segoe UI" w:hAnsi="Segoe UI"/>
          <w:b/>
          <w:color w:val="1B5E20"/>
          <w:sz w:val="25"/>
        </w:rPr>
        <w:t>9. CORRIGÉS DE LA FICHE ÉLÈVE</w:t>
      </w:r>
    </w:p>
    <w:tbl>
      <w:tblPr>
        <w:tblW w:type="auto" w:w="0"/>
        <w:jc w:val="center"/>
        <w:tblLook w:firstColumn="1" w:firstRow="1" w:lastColumn="0" w:lastRow="0" w:noHBand="0" w:noVBand="1" w:val="04A0"/>
        <w:tblBorders>
          <w:top w:val="single" w:sz="4" w:color="C8D6CB"/>
          <w:left w:val="single" w:sz="4" w:color="C8D6CB"/>
          <w:bottom w:val="single" w:sz="4" w:color="C8D6CB"/>
          <w:right w:val="single" w:sz="4" w:color="C8D6CB"/>
          <w:insideH w:val="single" w:sz="4" w:color="C8D6CB"/>
          <w:insideV w:val="single" w:sz="4" w:color="C8D6CB"/>
        </w:tblBorders>
      </w:tblPr>
      <w:tblGrid>
        <w:gridCol w:w="3213"/>
        <w:gridCol w:w="3213"/>
        <w:gridCol w:w="3213"/>
      </w:tblGrid>
      <w:tr>
        <w:tc>
          <w:tcPr>
            <w:tcW w:type="dxa" w:w="2835"/>
            <w:shd w:val="clear" w:color="auto" w:fill="1B5E20"/>
          </w:tcPr>
          <w:p>
            <w:r>
              <w:rPr>
                <w:rFonts w:ascii="Segoe UI" w:hAnsi="Segoe UI"/>
                <w:b/>
                <w:color w:val="FFFFFF"/>
              </w:rPr>
              <w:t>Exercice</w:t>
            </w:r>
          </w:p>
        </w:tc>
        <w:tc>
          <w:tcPr>
            <w:tcW w:type="dxa" w:w="5386"/>
            <w:shd w:val="clear" w:color="auto" w:fill="1B5E20"/>
          </w:tcPr>
          <w:p>
            <w:r>
              <w:rPr>
                <w:rFonts w:ascii="Segoe UI" w:hAnsi="Segoe UI"/>
                <w:b/>
                <w:color w:val="FFFFFF"/>
              </w:rPr>
              <w:t>Réponses attendues</w:t>
            </w:r>
          </w:p>
        </w:tc>
        <w:tc>
          <w:tcPr>
            <w:tcW w:type="dxa" w:w="1417"/>
            <w:shd w:val="clear" w:color="auto" w:fill="1B5E20"/>
          </w:tcPr>
          <w:p>
            <w:r>
              <w:rPr>
                <w:rFonts w:ascii="Segoe UI" w:hAnsi="Segoe UI"/>
                <w:b/>
                <w:color w:val="FFFFFF"/>
              </w:rPr>
              <w:t>Seuil</w:t>
            </w:r>
          </w:p>
        </w:tc>
      </w:tr>
      <w:tr>
        <w:tc>
          <w:tcPr>
            <w:tcW w:type="dxa" w:w="2835"/>
            <w:shd w:val="clear" w:color="auto" w:fill="F5F5F5"/>
          </w:tcPr>
          <w:p>
            <w:r>
              <w:rPr>
                <w:rFonts w:ascii="Segoe UI" w:hAnsi="Segoe UI"/>
                <w:b/>
              </w:rPr>
              <w:t>**1**  Lis chaque étiquette et réponds par oui ou non.</w:t>
            </w:r>
          </w:p>
        </w:tc>
        <w:tc>
          <w:tcPr>
            <w:tcW w:type="dxa" w:w="5386"/>
          </w:tcPr>
          <w:p>
            <w:pPr>
              <w:pStyle w:val="ListBullet"/>
            </w:pPr>
            <w:r>
              <w:rPr>
                <w:rFonts w:ascii="Segoe UI" w:hAnsi="Segoe UI"/>
                <w:b w:val="0"/>
              </w:rPr>
              <w:t>a. non (date dépassée)</w:t>
            </w:r>
          </w:p>
          <w:p>
            <w:pPr>
              <w:pStyle w:val="ListBullet"/>
            </w:pPr>
            <w:r>
              <w:rPr>
                <w:rFonts w:ascii="Segoe UI" w:hAnsi="Segoe UI"/>
                <w:b w:val="0"/>
              </w:rPr>
              <w:t>b. oui</w:t>
            </w:r>
          </w:p>
          <w:p>
            <w:pPr>
              <w:pStyle w:val="ListBullet"/>
            </w:pPr>
            <w:r>
              <w:rPr>
                <w:rFonts w:ascii="Segoe UI" w:hAnsi="Segoe UI"/>
                <w:b w:val="0"/>
              </w:rPr>
              <w:t>c. non (boîte gonflée, même si la date n'est pas passée)</w:t>
            </w:r>
          </w:p>
          <w:p>
            <w:pPr>
              <w:pStyle w:val="ListBullet"/>
            </w:pPr>
            <w:r>
              <w:rPr>
                <w:rFonts w:ascii="Segoe UI" w:hAnsi="Segoe UI"/>
                <w:b w:val="0"/>
              </w:rPr>
              <w:t>d. oui</w:t>
            </w:r>
          </w:p>
        </w:tc>
        <w:tc>
          <w:tcPr>
            <w:tcW w:type="dxa" w:w="1417"/>
          </w:tcPr>
          <w:p>
            <w:r>
              <w:rPr>
                <w:rFonts w:ascii="Segoe UI" w:hAnsi="Segoe UI"/>
                <w:b/>
              </w:rPr>
              <w:t>3 / 4</w:t>
            </w:r>
          </w:p>
        </w:tc>
      </w:tr>
      <w:tr>
        <w:tc>
          <w:tcPr>
            <w:tcW w:type="dxa" w:w="2835"/>
            <w:shd w:val="clear" w:color="auto" w:fill="F5F5F5"/>
          </w:tcPr>
          <w:p>
            <w:r>
              <w:rPr>
                <w:rFonts w:ascii="Segoe UI" w:hAnsi="Segoe UI"/>
                <w:b/>
              </w:rPr>
              <w:t>**2**  Écris le numéro de la règle respectée ou oubliée.</w:t>
            </w:r>
          </w:p>
        </w:tc>
        <w:tc>
          <w:tcPr>
            <w:tcW w:type="dxa" w:w="5386"/>
          </w:tcPr>
          <w:p>
            <w:pPr>
              <w:pStyle w:val="ListBullet"/>
            </w:pPr>
            <w:r>
              <w:rPr>
                <w:rFonts w:ascii="Segoe UI" w:hAnsi="Segoe UI"/>
                <w:b w:val="0"/>
              </w:rPr>
              <w:t>a. 1</w:t>
            </w:r>
          </w:p>
          <w:p>
            <w:pPr>
              <w:pStyle w:val="ListBullet"/>
            </w:pPr>
            <w:r>
              <w:rPr>
                <w:rFonts w:ascii="Segoe UI" w:hAnsi="Segoe UI"/>
                <w:b w:val="0"/>
              </w:rPr>
              <w:t>b. 2</w:t>
            </w:r>
          </w:p>
          <w:p>
            <w:pPr>
              <w:pStyle w:val="ListBullet"/>
            </w:pPr>
            <w:r>
              <w:rPr>
                <w:rFonts w:ascii="Segoe UI" w:hAnsi="Segoe UI"/>
                <w:b w:val="0"/>
              </w:rPr>
              <w:t>c. 3</w:t>
            </w:r>
          </w:p>
          <w:p>
            <w:pPr>
              <w:pStyle w:val="ListBullet"/>
            </w:pPr>
            <w:r>
              <w:rPr>
                <w:rFonts w:ascii="Segoe UI" w:hAnsi="Segoe UI"/>
                <w:b w:val="0"/>
              </w:rPr>
              <w:t>d. 4</w:t>
            </w:r>
          </w:p>
          <w:p>
            <w:pPr>
              <w:pStyle w:val="ListBullet"/>
            </w:pPr>
            <w:r>
              <w:rPr>
                <w:rFonts w:ascii="Segoe UI" w:hAnsi="Segoe UI"/>
                <w:b w:val="0"/>
              </w:rPr>
              <w:t>e. 5</w:t>
            </w:r>
          </w:p>
        </w:tc>
        <w:tc>
          <w:tcPr>
            <w:tcW w:type="dxa" w:w="1417"/>
          </w:tcPr>
          <w:p>
            <w:r>
              <w:rPr>
                <w:rFonts w:ascii="Segoe UI" w:hAnsi="Segoe UI"/>
                <w:b/>
              </w:rPr>
              <w:t>4 / 5</w:t>
            </w:r>
          </w:p>
        </w:tc>
      </w:tr>
      <w:tr>
        <w:tc>
          <w:tcPr>
            <w:tcW w:type="dxa" w:w="2835"/>
            <w:shd w:val="clear" w:color="auto" w:fill="F5F5F5"/>
          </w:tcPr>
          <w:p>
            <w:r>
              <w:rPr>
                <w:rFonts w:ascii="Segoe UI" w:hAnsi="Segoe UI"/>
                <w:b/>
              </w:rPr>
              <w:t>**3**  Écris V si la phrase est vraie, F si elle est fausse.</w:t>
            </w:r>
          </w:p>
        </w:tc>
        <w:tc>
          <w:tcPr>
            <w:tcW w:type="dxa" w:w="5386"/>
          </w:tcPr>
          <w:p>
            <w:pPr>
              <w:pStyle w:val="ListBullet"/>
            </w:pPr>
            <w:r>
              <w:rPr>
                <w:rFonts w:ascii="Segoe UI" w:hAnsi="Segoe UI"/>
                <w:b w:val="0"/>
              </w:rPr>
              <w:t>a. V</w:t>
            </w:r>
          </w:p>
          <w:p>
            <w:pPr>
              <w:pStyle w:val="ListBullet"/>
            </w:pPr>
            <w:r>
              <w:rPr>
                <w:rFonts w:ascii="Segoe UI" w:hAnsi="Segoe UI"/>
                <w:b w:val="0"/>
              </w:rPr>
              <w:t>b. F</w:t>
            </w:r>
          </w:p>
          <w:p>
            <w:pPr>
              <w:pStyle w:val="ListBullet"/>
            </w:pPr>
            <w:r>
              <w:rPr>
                <w:rFonts w:ascii="Segoe UI" w:hAnsi="Segoe UI"/>
                <w:b w:val="0"/>
              </w:rPr>
              <w:t>c. V</w:t>
            </w:r>
          </w:p>
          <w:p>
            <w:pPr>
              <w:pStyle w:val="ListBullet"/>
            </w:pPr>
            <w:r>
              <w:rPr>
                <w:rFonts w:ascii="Segoe UI" w:hAnsi="Segoe UI"/>
                <w:b w:val="0"/>
              </w:rPr>
              <w:t>d. F (on va au centre de santé, sans médicament au hasard)</w:t>
            </w:r>
          </w:p>
          <w:p>
            <w:pPr>
              <w:pStyle w:val="ListBullet"/>
            </w:pPr>
            <w:r>
              <w:rPr>
                <w:rFonts w:ascii="Segoe UI" w:hAnsi="Segoe UI"/>
                <w:b w:val="0"/>
              </w:rPr>
              <w:t>e. V</w:t>
            </w:r>
          </w:p>
          <w:p>
            <w:pPr>
              <w:pStyle w:val="ListBullet"/>
            </w:pPr>
            <w:r>
              <w:rPr>
                <w:rFonts w:ascii="Segoe UI" w:hAnsi="Segoe UI"/>
                <w:b w:val="0"/>
              </w:rPr>
              <w:t>f. V</w:t>
            </w:r>
          </w:p>
        </w:tc>
        <w:tc>
          <w:tcPr>
            <w:tcW w:type="dxa" w:w="1417"/>
          </w:tcPr>
          <w:p>
            <w:r>
              <w:rPr>
                <w:rFonts w:ascii="Segoe UI" w:hAnsi="Segoe UI"/>
                <w:b/>
              </w:rPr>
              <w:t>5 / 6</w:t>
            </w:r>
          </w:p>
        </w:tc>
      </w:tr>
      <w:tr>
        <w:tc>
          <w:tcPr>
            <w:tcW w:type="dxa" w:w="2835"/>
            <w:shd w:val="clear" w:color="auto" w:fill="F5F5F5"/>
          </w:tcPr>
          <w:p>
            <w:r>
              <w:rPr>
                <w:rFonts w:ascii="Segoe UI" w:hAnsi="Segoe UI"/>
                <w:b/>
              </w:rPr>
              <w:t>**4**  Lis la situation et réponds.</w:t>
            </w:r>
          </w:p>
        </w:tc>
        <w:tc>
          <w:tcPr>
            <w:tcW w:type="dxa" w:w="5386"/>
          </w:tcPr>
          <w:p>
            <w:r>
              <w:rPr>
                <w:rFonts w:ascii="Segoe UI" w:hAnsi="Segoe UI"/>
                <w:b w:val="0"/>
              </w:rPr>
              <w:t>a) Quatre conseils justes parmi : se laver les mains au savon ; séparer la viande crue des brochettes cuites ; bien cuire la viande jusqu'au cœur ; couvrir le jus et le garder à l'ombre, ne pas le laisser des heures à la chaleur ; laver les gobelets à l'eau potable ; préparer le jus avec une eau potable.</w:t>
            </w:r>
          </w:p>
          <w:p>
            <w:r>
              <w:rPr>
                <w:rFonts w:ascii="Segoe UI" w:hAnsi="Segoe UI"/>
                <w:b w:val="0"/>
              </w:rPr>
              <w:t>b) Signes : maux de ventre, vomissements, diarrhée, parfois fièvre. Conduite : prévenir un adulte et aller vite au centre de santé, sans prendre de médicament au hasard.</w:t>
            </w:r>
          </w:p>
        </w:tc>
        <w:tc>
          <w:tcPr>
            <w:tcW w:type="dxa" w:w="1417"/>
          </w:tcPr>
          <w:p>
            <w:r>
              <w:rPr>
                <w:rFonts w:ascii="Segoe UI" w:hAnsi="Segoe UI"/>
                <w:b/>
              </w:rPr>
              <w:t>4 conseils + 3 signes et 1 conduite</w:t>
            </w:r>
          </w:p>
        </w:tc>
      </w:tr>
    </w:tbl>
    <w:p>
      <w:pPr>
        <w:pStyle w:val="Heading1"/>
      </w:pPr>
      <w:r>
        <w:rPr>
          <w:rFonts w:ascii="Segoe UI" w:hAnsi="Segoe UI"/>
          <w:b/>
          <w:color w:val="1B5E20"/>
          <w:sz w:val="25"/>
        </w:rPr>
        <w:t>10. PÉDAGOGIE DIFFÉRENCIÉE</w:t>
      </w:r>
    </w:p>
    <w:tbl>
      <w:tblPr>
        <w:tblW w:type="auto" w:w="0"/>
        <w:jc w:val="center"/>
        <w:tblLook w:firstColumn="1" w:firstRow="1" w:lastColumn="0" w:lastRow="0" w:noHBand="0" w:noVBand="1" w:val="04A0"/>
        <w:tblBorders>
          <w:top w:val="single" w:sz="4" w:color="C8D6CB"/>
          <w:left w:val="single" w:sz="4" w:color="C8D6CB"/>
          <w:bottom w:val="single" w:sz="4" w:color="C8D6CB"/>
          <w:right w:val="single" w:sz="4" w:color="C8D6CB"/>
          <w:insideH w:val="single" w:sz="4" w:color="C8D6CB"/>
          <w:insideV w:val="single" w:sz="4" w:color="C8D6CB"/>
        </w:tblBorders>
      </w:tblPr>
      <w:tblGrid>
        <w:gridCol w:w="3213"/>
        <w:gridCol w:w="3213"/>
        <w:gridCol w:w="3213"/>
      </w:tblGrid>
      <w:tr>
        <w:tc>
          <w:tcPr>
            <w:tcW w:type="dxa" w:w="3214"/>
            <w:shd w:val="clear" w:color="auto" w:fill="1B5E20"/>
          </w:tcPr>
          <w:p>
            <w:r>
              <w:rPr>
                <w:rFonts w:ascii="Segoe UI" w:hAnsi="Segoe UI"/>
                <w:b/>
                <w:color w:val="FFFFFF"/>
              </w:rPr>
              <w:t>Élèves en difficulté</w:t>
            </w:r>
          </w:p>
        </w:tc>
        <w:tc>
          <w:tcPr>
            <w:tcW w:type="dxa" w:w="3214"/>
            <w:shd w:val="clear" w:color="auto" w:fill="1B5E20"/>
          </w:tcPr>
          <w:p>
            <w:r>
              <w:rPr>
                <w:rFonts w:ascii="Segoe UI" w:hAnsi="Segoe UI"/>
                <w:b/>
                <w:color w:val="FFFFFF"/>
              </w:rPr>
              <w:t>Élèves en réussite</w:t>
            </w:r>
          </w:p>
        </w:tc>
        <w:tc>
          <w:tcPr>
            <w:tcW w:type="dxa" w:w="3214"/>
            <w:shd w:val="clear" w:color="auto" w:fill="1B5E20"/>
          </w:tcPr>
          <w:p>
            <w:r>
              <w:rPr>
                <w:rFonts w:ascii="Segoe UI" w:hAnsi="Segoe UI"/>
                <w:b/>
                <w:color w:val="FFFFFF"/>
              </w:rPr>
              <w:t>Gestion des rythmes</w:t>
            </w:r>
          </w:p>
        </w:tc>
      </w:tr>
      <w:tr>
        <w:tc>
          <w:tcPr>
            <w:tcW w:type="dxa" w:w="3214"/>
          </w:tcPr>
          <w:p>
            <w:pPr>
              <w:pStyle w:val="ListBullet"/>
            </w:pPr>
            <w:r>
              <w:rPr>
                <w:rFonts w:ascii="Segoe UI" w:hAnsi="Segoe UI"/>
                <w:b w:val="0"/>
              </w:rPr>
              <w:t>Laisser l'affiche des cinq règles et la date du jour au tableau pendant les exercices</w:t>
            </w:r>
          </w:p>
          <w:p>
            <w:pPr>
              <w:pStyle w:val="ListBullet"/>
            </w:pPr>
            <w:r>
              <w:rPr>
                <w:rFonts w:ascii="Segoe UI" w:hAnsi="Segoe UI"/>
                <w:b w:val="0"/>
              </w:rPr>
              <w:t>Exercice 1 : faire entourer d'abord la date sur chaque étiquette, puis comparer avec la date du jour</w:t>
            </w:r>
          </w:p>
          <w:p>
            <w:pPr>
              <w:pStyle w:val="ListBullet"/>
            </w:pPr>
            <w:r>
              <w:rPr>
                <w:rFonts w:ascii="Segoe UI" w:hAnsi="Segoe UI"/>
                <w:b w:val="0"/>
              </w:rPr>
              <w:t>Exercice 2 : associer chaque règle à un petit dessin (main, couteau séparé, marmite, soleil barré, goutte d'eau)</w:t>
            </w:r>
          </w:p>
          <w:p>
            <w:pPr>
              <w:pStyle w:val="ListBullet"/>
            </w:pPr>
            <w:r>
              <w:rPr>
                <w:rFonts w:ascii="Segoe UI" w:hAnsi="Segoe UI"/>
                <w:b w:val="0"/>
              </w:rPr>
              <w:t>Placer l'élève avec un tuteur pendant la lecture des emballages</w:t>
            </w:r>
          </w:p>
          <w:p>
            <w:pPr>
              <w:pStyle w:val="ListBullet"/>
            </w:pPr>
            <w:r>
              <w:rPr>
                <w:rFonts w:ascii="Segoe UI" w:hAnsi="Segoe UI"/>
                <w:b/>
              </w:rPr>
              <w:t>Remédiation le lendemain (10 min, petit groupe)</w:t>
            </w:r>
            <w:r>
              <w:rPr>
                <w:rFonts w:ascii="Segoe UI" w:hAnsi="Segoe UI"/>
                <w:b w:val="0"/>
              </w:rPr>
              <w:t xml:space="preserve"> : trier de vrais emballages en « je mange » et « je refuse », en justifiant</w:t>
            </w:r>
          </w:p>
        </w:tc>
        <w:tc>
          <w:tcPr>
            <w:tcW w:type="dxa" w:w="3214"/>
          </w:tcPr>
          <w:p>
            <w:pPr>
              <w:pStyle w:val="ListBullet"/>
            </w:pPr>
            <w:r>
              <w:rPr>
                <w:rFonts w:ascii="Segoe UI" w:hAnsi="Segoe UI"/>
                <w:b w:val="0"/>
              </w:rPr>
              <w:t>Expliquer à la classe la différence entre « à consommer jusqu'au » et « à consommer de préférence avant »</w:t>
            </w:r>
          </w:p>
          <w:p>
            <w:pPr>
              <w:pStyle w:val="ListBullet"/>
            </w:pPr>
            <w:r>
              <w:rPr>
                <w:rFonts w:ascii="Segoe UI" w:hAnsi="Segoe UI"/>
                <w:b w:val="0"/>
              </w:rPr>
              <w:t>Rédiger une affiche de conseils pour les vendeuses de la cantine de l'école</w:t>
            </w:r>
          </w:p>
          <w:p>
            <w:pPr>
              <w:pStyle w:val="ListBullet"/>
            </w:pPr>
            <w:r>
              <w:rPr>
                <w:rFonts w:ascii="Segoe UI" w:hAnsi="Segoe UI"/>
                <w:b w:val="0"/>
              </w:rPr>
              <w:t>Chercher à la maison une étiquette et présenter toutes ses informations à la classe</w:t>
            </w:r>
          </w:p>
        </w:tc>
        <w:tc>
          <w:tcPr>
            <w:tcW w:type="dxa" w:w="3214"/>
          </w:tcPr>
          <w:p>
            <w:pPr>
              <w:pStyle w:val="ListBullet"/>
            </w:pPr>
            <w:r>
              <w:rPr>
                <w:rFonts w:ascii="Segoe UI" w:hAnsi="Segoe UI"/>
                <w:b w:val="0"/>
              </w:rPr>
              <w:t>L'élève qui a fini dessine la main des cinq règles dans son cahier</w:t>
            </w:r>
          </w:p>
          <w:p>
            <w:pPr>
              <w:pStyle w:val="ListBullet"/>
            </w:pPr>
            <w:r>
              <w:rPr>
                <w:rFonts w:ascii="Segoe UI" w:hAnsi="Segoe UI"/>
                <w:b w:val="0"/>
              </w:rPr>
              <w:t>Il ou elle aide un camarade à lire une étiquette, sans donner la réponse</w:t>
            </w:r>
          </w:p>
          <w:p>
            <w:pPr>
              <w:pStyle w:val="ListBullet"/>
            </w:pPr>
            <w:r>
              <w:rPr>
                <w:rFonts w:ascii="Segoe UI" w:hAnsi="Segoe UI"/>
                <w:b w:val="0"/>
              </w:rPr>
              <w:t>Défi bonus : inventer une situation où trois règles sont oubliées et la faire corriger par le voisin</w:t>
            </w:r>
          </w:p>
        </w:tc>
      </w:tr>
    </w:tbl>
    <w:p>
      <w:pPr>
        <w:pStyle w:val="Heading1"/>
      </w:pPr>
      <w:r>
        <w:rPr>
          <w:rFonts w:ascii="Segoe UI" w:hAnsi="Segoe UI"/>
          <w:b/>
          <w:color w:val="1B5E20"/>
          <w:sz w:val="25"/>
        </w:rPr>
        <w:t>11. PROLONGEMENTS</w:t>
      </w:r>
    </w:p>
    <w:p>
      <w:pPr>
        <w:pStyle w:val="ListBullet"/>
      </w:pPr>
      <w:r>
        <w:rPr>
          <w:rFonts w:ascii="Segoe UI" w:hAnsi="Segoe UI"/>
          <w:b/>
        </w:rPr>
        <w:t>Séance suivante</w:t>
      </w:r>
      <w:r>
        <w:rPr>
          <w:rFonts w:ascii="Segoe UI" w:hAnsi="Segoe UI"/>
          <w:b w:val="0"/>
        </w:rPr>
        <w:t xml:space="preserve"> : L'entretien de son environnement immédiat (leçon CM2_ECM_20) : l'assainissement collectif (latrines, eaux usées, caniveaux), la gestion durable de l'eau et l'artisanat de récupération.</w:t>
      </w:r>
    </w:p>
    <w:p>
      <w:pPr>
        <w:pStyle w:val="ListBullet"/>
      </w:pPr>
      <w:r>
        <w:rPr>
          <w:rFonts w:ascii="Segoe UI" w:hAnsi="Segoe UI"/>
          <w:b/>
        </w:rPr>
        <w:t>Lien avec les mathématiques</w:t>
      </w:r>
      <w:r>
        <w:rPr>
          <w:rFonts w:ascii="Segoe UI" w:hAnsi="Segoe UI"/>
          <w:b w:val="0"/>
        </w:rPr>
        <w:t xml:space="preserve"> : lire et comparer des dates, calculer le nombre de jours avant la date limite d'un produit.</w:t>
      </w:r>
    </w:p>
    <w:p>
      <w:pPr>
        <w:pStyle w:val="ListBullet"/>
      </w:pPr>
      <w:r>
        <w:rPr>
          <w:rFonts w:ascii="Segoe UI" w:hAnsi="Segoe UI"/>
          <w:b/>
        </w:rPr>
        <w:t>Vie de l'école</w:t>
      </w:r>
      <w:r>
        <w:rPr>
          <w:rFonts w:ascii="Segoe UI" w:hAnsi="Segoe UI"/>
          <w:b w:val="0"/>
        </w:rPr>
        <w:t xml:space="preserve"> : avec le directeur, présenter les cinq règles aux vendeuses de la cour et à la cantine, avec respect.</w:t>
      </w:r>
    </w:p>
    <w:p>
      <w:pPr>
        <w:pStyle w:val="ListBullet"/>
      </w:pPr>
      <w:r>
        <w:rPr>
          <w:rFonts w:ascii="Segoe UI" w:hAnsi="Segoe UI"/>
          <w:b/>
        </w:rPr>
        <w:t>À la maison</w:t>
      </w:r>
      <w:r>
        <w:rPr>
          <w:rFonts w:ascii="Segoe UI" w:hAnsi="Segoe UI"/>
          <w:b w:val="0"/>
        </w:rPr>
        <w:t xml:space="preserve"> : avec un parent, vérifier les dates et l'état des emballages des aliments de la famille et appliquer les cinq règles pendant une semaine.</w:t>
      </w:r>
    </w:p>
    <w:p>
      <w:pPr>
        <w:pStyle w:val="Heading1"/>
      </w:pPr>
      <w:r>
        <w:rPr>
          <w:rFonts w:ascii="Segoe UI" w:hAnsi="Segoe UI"/>
          <w:b/>
          <w:color w:val="1B5E20"/>
          <w:sz w:val="25"/>
        </w:rPr>
        <w:t>12. ANALYSE POST-SÉANCE (À REMPLIR PAR L'ENSEIGNANT)</w:t>
      </w:r>
    </w:p>
    <w:tbl>
      <w:tblPr>
        <w:tblW w:type="auto" w:w="0"/>
        <w:jc w:val="center"/>
        <w:tblLook w:firstColumn="1" w:firstRow="1" w:lastColumn="0" w:lastRow="0" w:noHBand="0" w:noVBand="1" w:val="04A0"/>
        <w:tblBorders>
          <w:top w:val="single" w:sz="4" w:color="C8D6CB"/>
          <w:left w:val="single" w:sz="4" w:color="C8D6CB"/>
          <w:bottom w:val="single" w:sz="4" w:color="C8D6CB"/>
          <w:right w:val="single" w:sz="4" w:color="C8D6CB"/>
          <w:insideH w:val="single" w:sz="4" w:color="C8D6CB"/>
          <w:insideV w:val="single" w:sz="4" w:color="C8D6CB"/>
        </w:tblBorders>
      </w:tblPr>
      <w:tblGrid>
        <w:gridCol w:w="2409"/>
        <w:gridCol w:w="2409"/>
        <w:gridCol w:w="2409"/>
        <w:gridCol w:w="2409"/>
      </w:tblGrid>
      <w:tr>
        <w:tc>
          <w:tcPr>
            <w:tcW w:type="dxa" w:w="2835"/>
            <w:shd w:val="clear" w:color="auto" w:fill="1B5E20"/>
          </w:tcPr>
          <w:p>
            <w:r>
              <w:rPr>
                <w:rFonts w:ascii="Segoe UI" w:hAnsi="Segoe UI"/>
                <w:b/>
                <w:color w:val="FFFFFF"/>
              </w:rPr>
              <w:t>Point d'analyse</w:t>
            </w:r>
          </w:p>
        </w:tc>
        <w:tc>
          <w:tcPr>
            <w:tcW w:type="dxa" w:w="1984"/>
            <w:shd w:val="clear" w:color="auto" w:fill="1B5E20"/>
          </w:tcPr>
          <w:p>
            <w:r>
              <w:rPr>
                <w:rFonts w:ascii="Segoe UI" w:hAnsi="Segoe UI"/>
                <w:b/>
                <w:color w:val="FFFFFF"/>
              </w:rPr>
              <w:t>Prévu</w:t>
            </w:r>
          </w:p>
        </w:tc>
        <w:tc>
          <w:tcPr>
            <w:tcW w:type="dxa" w:w="1984"/>
            <w:shd w:val="clear" w:color="auto" w:fill="1B5E20"/>
          </w:tcPr>
          <w:p>
            <w:r>
              <w:rPr>
                <w:rFonts w:ascii="Segoe UI" w:hAnsi="Segoe UI"/>
                <w:b/>
                <w:color w:val="FFFFFF"/>
              </w:rPr>
              <w:t>Réalisé</w:t>
            </w:r>
          </w:p>
        </w:tc>
        <w:tc>
          <w:tcPr>
            <w:tcW w:type="dxa" w:w="2835"/>
            <w:shd w:val="clear" w:color="auto" w:fill="1B5E20"/>
          </w:tcPr>
          <w:p>
            <w:r>
              <w:rPr>
                <w:rFonts w:ascii="Segoe UI" w:hAnsi="Segoe UI"/>
                <w:b/>
                <w:color w:val="FFFFFF"/>
              </w:rPr>
              <w:t>Écart et décision</w:t>
            </w:r>
          </w:p>
        </w:tc>
      </w:tr>
      <w:tr>
        <w:tc>
          <w:tcPr>
            <w:tcW w:type="dxa" w:w="2835"/>
            <w:shd w:val="clear" w:color="auto" w:fill="F5F5F5"/>
          </w:tcPr>
          <w:p>
            <w:r>
              <w:rPr>
                <w:rFonts w:ascii="Segoe UI" w:hAnsi="Segoe UI"/>
                <w:b/>
              </w:rPr>
              <w:t>Respect du temps</w:t>
            </w:r>
          </w:p>
        </w:tc>
        <w:tc>
          <w:tcPr>
            <w:tcW w:type="dxa" w:w="1984"/>
          </w:tcPr>
          <w:p>
            <w:r>
              <w:rPr>
                <w:rFonts w:ascii="Segoe UI" w:hAnsi="Segoe UI"/>
                <w:b w:val="0"/>
              </w:rPr>
              <w:t>45 min</w:t>
            </w:r>
          </w:p>
        </w:tc>
        <w:tc>
          <w:tcPr>
            <w:tcW w:type="dxa" w:w="1984"/>
          </w:tcPr>
          <w:p/>
        </w:tc>
        <w:tc>
          <w:tcPr>
            <w:tcW w:type="dxa" w:w="2835"/>
          </w:tcPr>
          <w:p/>
        </w:tc>
      </w:tr>
      <w:tr>
        <w:tc>
          <w:tcPr>
            <w:tcW w:type="dxa" w:w="2835"/>
            <w:shd w:val="clear" w:color="auto" w:fill="F5F5F5"/>
          </w:tcPr>
          <w:p>
            <w:r>
              <w:rPr>
                <w:rFonts w:ascii="Segoe UI" w:hAnsi="Segoe UI"/>
                <w:b/>
              </w:rPr>
              <w:t>Objectif 1</w:t>
            </w:r>
          </w:p>
        </w:tc>
        <w:tc>
          <w:tcPr>
            <w:tcW w:type="dxa" w:w="1984"/>
          </w:tcPr>
          <w:p>
            <w:r>
              <w:rPr>
                <w:rFonts w:ascii="Segoe UI" w:hAnsi="Segoe UI"/>
                <w:b w:val="0"/>
              </w:rPr>
              <w:t>80 % des élèves</w:t>
            </w:r>
          </w:p>
        </w:tc>
        <w:tc>
          <w:tcPr>
            <w:tcW w:type="dxa" w:w="1984"/>
          </w:tcPr>
          <w:p/>
        </w:tc>
        <w:tc>
          <w:tcPr>
            <w:tcW w:type="dxa" w:w="2835"/>
          </w:tcPr>
          <w:p/>
        </w:tc>
      </w:tr>
      <w:tr>
        <w:tc>
          <w:tcPr>
            <w:tcW w:type="dxa" w:w="2835"/>
            <w:shd w:val="clear" w:color="auto" w:fill="F5F5F5"/>
          </w:tcPr>
          <w:p>
            <w:r>
              <w:rPr>
                <w:rFonts w:ascii="Segoe UI" w:hAnsi="Segoe UI"/>
                <w:b/>
              </w:rPr>
              <w:t>Objectif 2</w:t>
            </w:r>
          </w:p>
        </w:tc>
        <w:tc>
          <w:tcPr>
            <w:tcW w:type="dxa" w:w="1984"/>
          </w:tcPr>
          <w:p>
            <w:r>
              <w:rPr>
                <w:rFonts w:ascii="Segoe UI" w:hAnsi="Segoe UI"/>
                <w:b w:val="0"/>
              </w:rPr>
              <w:t>80 % des élèves</w:t>
            </w:r>
          </w:p>
        </w:tc>
        <w:tc>
          <w:tcPr>
            <w:tcW w:type="dxa" w:w="1984"/>
          </w:tcPr>
          <w:p/>
        </w:tc>
        <w:tc>
          <w:tcPr>
            <w:tcW w:type="dxa" w:w="2835"/>
          </w:tcPr>
          <w:p/>
        </w:tc>
      </w:tr>
      <w:tr>
        <w:tc>
          <w:tcPr>
            <w:tcW w:type="dxa" w:w="2835"/>
            <w:shd w:val="clear" w:color="auto" w:fill="F5F5F5"/>
          </w:tcPr>
          <w:p>
            <w:r>
              <w:rPr>
                <w:rFonts w:ascii="Segoe UI" w:hAnsi="Segoe UI"/>
                <w:b/>
              </w:rPr>
              <w:t>Objectif 3</w:t>
            </w:r>
          </w:p>
        </w:tc>
        <w:tc>
          <w:tcPr>
            <w:tcW w:type="dxa" w:w="1984"/>
          </w:tcPr>
          <w:p>
            <w:r>
              <w:rPr>
                <w:rFonts w:ascii="Segoe UI" w:hAnsi="Segoe UI"/>
                <w:b w:val="0"/>
              </w:rPr>
              <w:t>80 % des élèves</w:t>
            </w:r>
          </w:p>
        </w:tc>
        <w:tc>
          <w:tcPr>
            <w:tcW w:type="dxa" w:w="1984"/>
          </w:tcPr>
          <w:p/>
        </w:tc>
        <w:tc>
          <w:tcPr>
            <w:tcW w:type="dxa" w:w="2835"/>
          </w:tcPr>
          <w:p/>
        </w:tc>
      </w:tr>
      <w:tr>
        <w:tc>
          <w:tcPr>
            <w:tcW w:type="dxa" w:w="2835"/>
            <w:shd w:val="clear" w:color="auto" w:fill="F5F5F5"/>
          </w:tcPr>
          <w:p>
            <w:r>
              <w:rPr>
                <w:rFonts w:ascii="Segoe UI" w:hAnsi="Segoe UI"/>
                <w:b/>
              </w:rPr>
              <w:t>Objectif 4</w:t>
            </w:r>
          </w:p>
        </w:tc>
        <w:tc>
          <w:tcPr>
            <w:tcW w:type="dxa" w:w="1984"/>
          </w:tcPr>
          <w:p>
            <w:r>
              <w:rPr>
                <w:rFonts w:ascii="Segoe UI" w:hAnsi="Segoe UI"/>
                <w:b w:val="0"/>
              </w:rPr>
              <w:t>80 % des élèves</w:t>
            </w:r>
          </w:p>
        </w:tc>
        <w:tc>
          <w:tcPr>
            <w:tcW w:type="dxa" w:w="1984"/>
          </w:tcPr>
          <w:p/>
        </w:tc>
        <w:tc>
          <w:tcPr>
            <w:tcW w:type="dxa" w:w="2835"/>
          </w:tcPr>
          <w:p/>
        </w:tc>
      </w:tr>
      <w:tr>
        <w:tc>
          <w:tcPr>
            <w:tcW w:type="dxa" w:w="2835"/>
            <w:shd w:val="clear" w:color="auto" w:fill="F5F5F5"/>
          </w:tcPr>
          <w:p>
            <w:r>
              <w:rPr>
                <w:rFonts w:ascii="Segoe UI" w:hAnsi="Segoe UI"/>
                <w:b/>
              </w:rPr>
              <w:t>Élèves à remédier</w:t>
            </w:r>
          </w:p>
        </w:tc>
        <w:tc>
          <w:tcPr>
            <w:tcW w:type="dxa" w:w="1984"/>
          </w:tcPr>
          <w:p>
            <w:r>
              <w:rPr>
                <w:rFonts w:ascii="Segoe UI" w:hAnsi="Segoe UI"/>
                <w:b w:val="0"/>
              </w:rPr>
              <w:t>—</w:t>
            </w:r>
          </w:p>
        </w:tc>
        <w:tc>
          <w:tcPr>
            <w:tcW w:type="dxa" w:w="1984"/>
          </w:tcPr>
          <w:p/>
        </w:tc>
        <w:tc>
          <w:tcPr>
            <w:tcW w:type="dxa" w:w="2835"/>
          </w:tcPr>
          <w:p/>
        </w:tc>
      </w:tr>
      <w:tr>
        <w:tc>
          <w:tcPr>
            <w:tcW w:type="dxa" w:w="2835"/>
            <w:shd w:val="clear" w:color="auto" w:fill="F5F5F5"/>
          </w:tcPr>
          <w:p>
            <w:r>
              <w:rPr>
                <w:rFonts w:ascii="Segoe UI" w:hAnsi="Segoe UI"/>
                <w:b/>
              </w:rPr>
              <w:t>Participation, intérêt</w:t>
            </w:r>
          </w:p>
        </w:tc>
        <w:tc>
          <w:tcPr>
            <w:tcW w:type="dxa" w:w="1984"/>
          </w:tcPr>
          <w:p>
            <w:r>
              <w:rPr>
                <w:rFonts w:ascii="Segoe UI" w:hAnsi="Segoe UI"/>
                <w:b w:val="0"/>
              </w:rPr>
              <w:t>Tous actifs</w:t>
            </w:r>
          </w:p>
        </w:tc>
        <w:tc>
          <w:tcPr>
            <w:tcW w:type="dxa" w:w="1984"/>
          </w:tcPr>
          <w:p/>
        </w:tc>
        <w:tc>
          <w:tcPr>
            <w:tcW w:type="dxa" w:w="2835"/>
          </w:tcPr>
          <w:p/>
        </w:tc>
      </w:tr>
    </w:tbl>
    <w:p>
      <w:r>
        <w:rPr>
          <w:rFonts w:ascii="Segoe UI" w:hAnsi="Segoe UI"/>
          <w:b w:val="0"/>
          <w:sz w:val="17"/>
        </w:rPr>
        <w:t>Questions à se poser : Mes élèves ont-ils appris ? Les objectifs sont-ils atteints ou en voie de l'être ? Que dois-je reprendre à la prochaine séance ?</w:t>
      </w:r>
    </w:p>
    <w:p>
      <w:r>
        <w:rPr>
          <w:rFonts w:ascii="Segoe UI" w:hAnsi="Segoe UI"/>
          <w:b w:val="0"/>
          <w:color w:val="555555"/>
          <w:sz w:val="17"/>
        </w:rPr>
        <w:t>Références : INRAP, Programme du premier cycle du fondamental (Éducation civique et morale, Compétence de base 5) ; document « Structure d'une fiche pédagogique ».</w:t>
      </w:r>
    </w:p>
    <w:p>
      <w:r>
        <w:br w:type="page"/>
      </w:r>
    </w:p>
    <w:p>
      <w:pPr>
        <w:jc w:val="center"/>
      </w:pPr>
      <w:r>
        <w:rPr>
          <w:rFonts w:ascii="Segoe UI" w:hAnsi="Segoe UI"/>
          <w:b/>
          <w:color w:val="1B5E20"/>
          <w:sz w:val="30"/>
        </w:rPr>
        <w:t>FICHE ÉLÈVE – Hygiène des aliments</w:t>
      </w:r>
    </w:p>
    <w:p>
      <w:r>
        <w:t>Prénom et nom : ……………………………………………………     Date : ………………………</w:t>
      </w:r>
    </w:p>
    <w:p>
      <w:r>
        <w:rPr>
          <w:rFonts w:ascii="Segoe UI" w:hAnsi="Segoe UI"/>
          <w:b/>
          <w:color w:val="1B5E20"/>
          <w:sz w:val="22"/>
        </w:rPr>
        <w:t xml:space="preserve">Exercice 1   </w:t>
      </w:r>
      <w:r>
        <w:rPr>
          <w:rFonts w:ascii="Segoe UI" w:hAnsi="Segoe UI"/>
          <w:b/>
          <w:sz w:val="22"/>
        </w:rPr>
        <w:t>Lis chaque étiquette et réponds par oui ou non.</w:t>
      </w:r>
    </w:p>
    <w:p>
      <w:r>
        <w:rPr>
          <w:rFonts w:ascii="Segoe UI" w:hAnsi="Segoe UI"/>
          <w:b w:val="0"/>
          <w:sz w:val="22"/>
        </w:rPr>
        <w:t>Nous sommes le 15 mars.</w:t>
      </w:r>
    </w:p>
    <w:p>
      <w:pPr>
        <w:pStyle w:val="ListBullet"/>
      </w:pPr>
      <w:r>
        <w:rPr>
          <w:rFonts w:ascii="Segoe UI" w:hAnsi="Segoe UI"/>
          <w:b w:val="0"/>
          <w:sz w:val="22"/>
        </w:rPr>
        <w:t>a. Pot de yaourt : « à consommer jusqu'au 10 mars ». Je le mange ? ………</w:t>
      </w:r>
    </w:p>
    <w:p>
      <w:pPr>
        <w:pStyle w:val="ListBullet"/>
      </w:pPr>
      <w:r>
        <w:rPr>
          <w:rFonts w:ascii="Segoe UI" w:hAnsi="Segoe UI"/>
          <w:b w:val="0"/>
          <w:sz w:val="22"/>
        </w:rPr>
        <w:t>b. Sachet de lait intact : « à consommer jusqu'au 20 mars ». Je le bois ? ………</w:t>
      </w:r>
    </w:p>
    <w:p>
      <w:pPr>
        <w:pStyle w:val="ListBullet"/>
      </w:pPr>
      <w:r>
        <w:rPr>
          <w:rFonts w:ascii="Segoe UI" w:hAnsi="Segoe UI"/>
          <w:b w:val="0"/>
          <w:sz w:val="22"/>
        </w:rPr>
        <w:t>c. Boîte de sardines gonflée : « à consommer de préférence avant décembre ». Je la mange ? ………</w:t>
      </w:r>
    </w:p>
    <w:p>
      <w:pPr>
        <w:pStyle w:val="ListBullet"/>
      </w:pPr>
      <w:r>
        <w:rPr>
          <w:rFonts w:ascii="Segoe UI" w:hAnsi="Segoe UI"/>
          <w:b w:val="0"/>
          <w:sz w:val="22"/>
        </w:rPr>
        <w:t>d. Paquet de biscuits intact : « à consommer de préférence avant le 30 juin ». Je le mange ? ………</w:t>
      </w:r>
    </w:p>
    <w:p>
      <w:r>
        <w:rPr>
          <w:rFonts w:ascii="Segoe UI" w:hAnsi="Segoe UI"/>
          <w:b/>
          <w:color w:val="1B5E20"/>
          <w:sz w:val="22"/>
        </w:rPr>
        <w:t xml:space="preserve">Exercice 2   </w:t>
      </w:r>
      <w:r>
        <w:rPr>
          <w:rFonts w:ascii="Segoe UI" w:hAnsi="Segoe UI"/>
          <w:b/>
          <w:sz w:val="22"/>
        </w:rPr>
        <w:t>Écris le numéro de la règle respectée ou oubliée.</w:t>
      </w:r>
    </w:p>
    <w:p>
      <w:r>
        <w:rPr>
          <w:rFonts w:ascii="Segoe UI" w:hAnsi="Segoe UI"/>
          <w:b w:val="0"/>
          <w:sz w:val="22"/>
        </w:rPr>
        <w:t>Règles : 1. propreté • 2. séparer cru et cuit • 3. bien cuire • 4. ne pas laisser à la chaleur • 5. eau potable et produits frais</w:t>
      </w:r>
    </w:p>
    <w:p>
      <w:pPr>
        <w:pStyle w:val="ListBullet"/>
      </w:pPr>
      <w:r>
        <w:rPr>
          <w:rFonts w:ascii="Segoe UI" w:hAnsi="Segoe UI"/>
          <w:b w:val="0"/>
          <w:sz w:val="22"/>
        </w:rPr>
        <w:t>a. Thierno lave ses mains au savon avant de préparer la salade : règle ………</w:t>
      </w:r>
    </w:p>
    <w:p>
      <w:pPr>
        <w:pStyle w:val="ListBullet"/>
      </w:pPr>
      <w:r>
        <w:rPr>
          <w:rFonts w:ascii="Segoe UI" w:hAnsi="Segoe UI"/>
          <w:b w:val="0"/>
          <w:sz w:val="22"/>
        </w:rPr>
        <w:t>b. Hawa pose le poisson cru sur le plat de riz cuit : règle oubliée ………</w:t>
      </w:r>
    </w:p>
    <w:p>
      <w:pPr>
        <w:pStyle w:val="ListBullet"/>
      </w:pPr>
      <w:r>
        <w:rPr>
          <w:rFonts w:ascii="Segoe UI" w:hAnsi="Segoe UI"/>
          <w:b w:val="0"/>
          <w:sz w:val="22"/>
        </w:rPr>
        <w:t>c. Le papa de Koffi fait cuire le poulet jusqu'à ce qu'il ne soit plus rose au milieu : règle ………</w:t>
      </w:r>
    </w:p>
    <w:p>
      <w:pPr>
        <w:pStyle w:val="ListBullet"/>
      </w:pPr>
      <w:r>
        <w:rPr>
          <w:rFonts w:ascii="Segoe UI" w:hAnsi="Segoe UI"/>
          <w:b w:val="0"/>
          <w:sz w:val="22"/>
        </w:rPr>
        <w:t>d. Une sauce reste découverte au soleil tout l'après-midi : règle oubliée ………</w:t>
      </w:r>
    </w:p>
    <w:p>
      <w:pPr>
        <w:pStyle w:val="ListBullet"/>
      </w:pPr>
      <w:r>
        <w:rPr>
          <w:rFonts w:ascii="Segoe UI" w:hAnsi="Segoe UI"/>
          <w:b w:val="0"/>
          <w:sz w:val="22"/>
        </w:rPr>
        <w:t>e. Marie lave les mangues à l'eau potable : règle ………</w:t>
      </w:r>
    </w:p>
    <w:p>
      <w:r>
        <w:rPr>
          <w:rFonts w:ascii="Segoe UI" w:hAnsi="Segoe UI"/>
          <w:b/>
          <w:color w:val="1B5E20"/>
          <w:sz w:val="22"/>
        </w:rPr>
        <w:t xml:space="preserve">Exercice 3   </w:t>
      </w:r>
      <w:r>
        <w:rPr>
          <w:rFonts w:ascii="Segoe UI" w:hAnsi="Segoe UI"/>
          <w:b/>
          <w:sz w:val="22"/>
        </w:rPr>
        <w:t>Écris V si la phrase est vraie, F si elle est fausse.</w:t>
      </w:r>
    </w:p>
    <w:p>
      <w:pPr>
        <w:pStyle w:val="ListBullet"/>
      </w:pPr>
      <w:r>
        <w:rPr>
          <w:rFonts w:ascii="Segoe UI" w:hAnsi="Segoe UI"/>
          <w:b w:val="0"/>
          <w:sz w:val="22"/>
        </w:rPr>
        <w:t>a. Après la date « à consommer jusqu'au », l'aliment peut rendre malade. ………</w:t>
      </w:r>
    </w:p>
    <w:p>
      <w:pPr>
        <w:pStyle w:val="ListBullet"/>
      </w:pPr>
      <w:r>
        <w:rPr>
          <w:rFonts w:ascii="Segoe UI" w:hAnsi="Segoe UI"/>
          <w:b w:val="0"/>
          <w:sz w:val="22"/>
        </w:rPr>
        <w:t>b. Une boîte de conserve gonflée devient sûre si on la fait bien cuire. ………</w:t>
      </w:r>
    </w:p>
    <w:p>
      <w:pPr>
        <w:pStyle w:val="ListBullet"/>
      </w:pPr>
      <w:r>
        <w:rPr>
          <w:rFonts w:ascii="Segoe UI" w:hAnsi="Segoe UI"/>
          <w:b w:val="0"/>
          <w:sz w:val="22"/>
        </w:rPr>
        <w:t>c. Les arachides moisies sont dangereuses. ………</w:t>
      </w:r>
    </w:p>
    <w:p>
      <w:pPr>
        <w:pStyle w:val="ListBullet"/>
      </w:pPr>
      <w:r>
        <w:rPr>
          <w:rFonts w:ascii="Segoe UI" w:hAnsi="Segoe UI"/>
          <w:b w:val="0"/>
          <w:sz w:val="22"/>
        </w:rPr>
        <w:t>d. Après une intoxication, on peut prendre n'importe quel médicament de la maison. ………</w:t>
      </w:r>
    </w:p>
    <w:p>
      <w:pPr>
        <w:pStyle w:val="ListBullet"/>
      </w:pPr>
      <w:r>
        <w:rPr>
          <w:rFonts w:ascii="Segoe UI" w:hAnsi="Segoe UI"/>
          <w:b w:val="0"/>
          <w:sz w:val="22"/>
        </w:rPr>
        <w:t>e. Plusieurs personnes qui ont mangé le même plat peuvent tomber malades en même temps. ………</w:t>
      </w:r>
    </w:p>
    <w:p>
      <w:pPr>
        <w:pStyle w:val="ListBullet"/>
      </w:pPr>
      <w:r>
        <w:rPr>
          <w:rFonts w:ascii="Segoe UI" w:hAnsi="Segoe UI"/>
          <w:b w:val="0"/>
          <w:sz w:val="22"/>
        </w:rPr>
        <w:t>f. La déshydratation, c'est quand le corps perd beaucoup d'eau. ………</w:t>
      </w:r>
    </w:p>
    <w:p>
      <w:r>
        <w:rPr>
          <w:rFonts w:ascii="Segoe UI" w:hAnsi="Segoe UI"/>
          <w:b/>
          <w:color w:val="1B5E20"/>
          <w:sz w:val="22"/>
        </w:rPr>
        <w:t xml:space="preserve">Exercice 4   </w:t>
      </w:r>
      <w:r>
        <w:rPr>
          <w:rFonts w:ascii="Segoe UI" w:hAnsi="Segoe UI"/>
          <w:b/>
          <w:sz w:val="22"/>
        </w:rPr>
        <w:t>Lis la situation et réponds.</w:t>
      </w:r>
    </w:p>
    <w:p>
      <w:r>
        <w:rPr>
          <w:rFonts w:ascii="Segoe UI" w:hAnsi="Segoe UI"/>
          <w:b w:val="0"/>
          <w:sz w:val="22"/>
        </w:rPr>
        <w:t>Pour la fête de fin d'année de l'école de Kissidougou, la tante de Yaya prépare des brochettes et du jus de bissap. Elle pose la viande crue à côté des brochettes cuites, laisse le jus découvert au soleil et rince les gobelets à l'eau du marigot.</w:t>
      </w:r>
    </w:p>
    <w:p>
      <w:pPr>
        <w:pStyle w:val="ListBullet"/>
      </w:pPr>
      <w:r>
        <w:rPr>
          <w:rFonts w:ascii="Segoe UI" w:hAnsi="Segoe UI"/>
          <w:b w:val="0"/>
          <w:sz w:val="22"/>
        </w:rPr>
        <w:t>a) Écris quatre conseils pour que le repas soit sûr :</w:t>
      </w:r>
    </w:p>
    <w:p>
      <w:r>
        <w:rPr>
          <w:rFonts w:ascii="Segoe UI" w:hAnsi="Segoe UI"/>
          <w:b w:val="0"/>
          <w:sz w:val="22"/>
        </w:rPr>
        <w:t>……………………………………………………</w:t>
      </w:r>
    </w:p>
    <w:p>
      <w:r>
        <w:rPr>
          <w:rFonts w:ascii="Segoe UI" w:hAnsi="Segoe UI"/>
          <w:b w:val="0"/>
          <w:sz w:val="22"/>
        </w:rPr>
        <w:t>……………………………………………………</w:t>
      </w:r>
    </w:p>
    <w:p>
      <w:r>
        <w:rPr>
          <w:rFonts w:ascii="Segoe UI" w:hAnsi="Segoe UI"/>
          <w:b w:val="0"/>
          <w:sz w:val="22"/>
        </w:rPr>
        <w:t>……………………………………………………</w:t>
      </w:r>
    </w:p>
    <w:p>
      <w:r>
        <w:rPr>
          <w:rFonts w:ascii="Segoe UI" w:hAnsi="Segoe UI"/>
          <w:b w:val="0"/>
          <w:sz w:val="22"/>
        </w:rPr>
        <w:t>……………………………………………………</w:t>
      </w:r>
    </w:p>
    <w:p>
      <w:pPr>
        <w:pStyle w:val="ListBullet"/>
      </w:pPr>
      <w:r>
        <w:rPr>
          <w:rFonts w:ascii="Segoe UI" w:hAnsi="Segoe UI"/>
          <w:b w:val="0"/>
          <w:sz w:val="22"/>
        </w:rPr>
        <w:t>b) Le soir, un invité a mal au ventre et vomit. Écris trois signes d'une intoxication alimentaire et ce qu'il faut faire :</w:t>
      </w:r>
    </w:p>
    <w:p>
      <w:r>
        <w:rPr>
          <w:rFonts w:ascii="Segoe UI" w:hAnsi="Segoe UI"/>
          <w:b w:val="0"/>
          <w:sz w:val="22"/>
        </w:rPr>
        <w:t>……………………………………………………</w:t>
      </w:r>
    </w:p>
    <w:p>
      <w:r>
        <w:rPr>
          <w:rFonts w:ascii="Segoe UI" w:hAnsi="Segoe UI"/>
          <w:b w:val="0"/>
          <w:sz w:val="22"/>
        </w:rPr>
        <w:t>……………………………………………………</w:t>
      </w:r>
    </w:p>
    <w:tbl>
      <w:tblPr>
        <w:tblW w:type="auto" w:w="0"/>
        <w:tblLook w:firstColumn="1" w:firstRow="1" w:lastColumn="0" w:lastRow="0" w:noHBand="0" w:noVBand="1" w:val="04A0"/>
      </w:tblPr>
      <w:tblGrid>
        <w:gridCol w:w="9638"/>
      </w:tblGrid>
      <w:tr>
        <w:tc>
          <w:tcPr>
            <w:tcW w:type="dxa" w:w="9638"/>
            <w:shd w:val="clear" w:color="auto" w:fill="E8F5E9"/>
          </w:tcPr>
          <w:p>
            <w:r>
              <w:rPr>
                <w:rFonts w:ascii="Segoe UI" w:hAnsi="Segoe UI"/>
                <w:b w:val="0"/>
              </w:rPr>
              <w:t>Mon bilan :     ☐  J'ai réussi          ☐  J'ai encore besoin d'aide</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Segoe UI" w:hAnsi="Segoe UI"/>
        <w:b w:val="0"/>
        <w:color w:val="666666"/>
        <w:sz w:val="16"/>
      </w:rPr>
      <w:t>Curriculum Numérique Guinée · Fiche pédagogique · CM2_ECM_19</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eastAsia="Segoe U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Segoe UI" w:hAnsi="Segoe U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pédagogique — Hygiène des aliments</dc:title>
  <dc:subject/>
  <dc:creator>Curriculum Numérique Guinée</dc:creator>
  <cp:keywords/>
  <dc:description>generated by python-docx</dc:description>
  <cp:lastModifiedBy/>
  <cp:revision>1</cp:revision>
  <dcterms:created xsi:type="dcterms:W3CDTF">2013-12-23T23:15:00Z</dcterms:created>
  <dcterms:modified xsi:type="dcterms:W3CDTF">2013-12-23T23:15:00Z</dcterms:modified>
  <cp:category/>
</cp:coreProperties>
</file>